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E2C" w:rsidRPr="00CE5E2C" w:rsidRDefault="00CE5E2C" w:rsidP="00CE5E2C">
      <w:pPr>
        <w:shd w:val="clear" w:color="auto" w:fill="FFFFFF"/>
        <w:spacing w:after="180" w:line="240" w:lineRule="auto"/>
        <w:textAlignment w:val="baseline"/>
        <w:outlineLvl w:val="1"/>
        <w:rPr>
          <w:rFonts w:ascii="Arial" w:eastAsia="Times New Roman" w:hAnsi="Arial" w:cs="Arial"/>
          <w:b/>
          <w:bCs/>
          <w:color w:val="1B1B1B"/>
          <w:sz w:val="60"/>
          <w:szCs w:val="60"/>
          <w:lang w:eastAsia="pl-PL"/>
        </w:rPr>
      </w:pPr>
      <w:r w:rsidRPr="00CE5E2C">
        <w:rPr>
          <w:rFonts w:ascii="Arial" w:eastAsia="Times New Roman" w:hAnsi="Arial" w:cs="Arial"/>
          <w:b/>
          <w:bCs/>
          <w:color w:val="1B1B1B"/>
          <w:sz w:val="60"/>
          <w:szCs w:val="60"/>
          <w:lang w:eastAsia="pl-PL"/>
        </w:rPr>
        <w:t>Deklaracja dostępności</w:t>
      </w:r>
    </w:p>
    <w:p w:rsidR="00CE5E2C" w:rsidRPr="00CE5E2C" w:rsidRDefault="00CE5E2C" w:rsidP="00787560">
      <w:pPr>
        <w:shd w:val="clear" w:color="auto" w:fill="FFFFFF"/>
        <w:spacing w:before="408" w:after="144" w:line="240" w:lineRule="auto"/>
        <w:jc w:val="both"/>
        <w:textAlignment w:val="baseline"/>
        <w:outlineLvl w:val="2"/>
        <w:rPr>
          <w:rFonts w:ascii="inherit" w:eastAsia="Times New Roman" w:hAnsi="inherit" w:cs="Arial"/>
          <w:b/>
          <w:bCs/>
          <w:color w:val="1B1B1B"/>
          <w:sz w:val="39"/>
          <w:szCs w:val="39"/>
          <w:lang w:eastAsia="pl-PL"/>
        </w:rPr>
      </w:pPr>
      <w:r w:rsidRPr="00CE5E2C">
        <w:rPr>
          <w:rFonts w:ascii="inherit" w:eastAsia="Times New Roman" w:hAnsi="inherit" w:cs="Arial"/>
          <w:b/>
          <w:bCs/>
          <w:color w:val="1B1B1B"/>
          <w:sz w:val="39"/>
          <w:szCs w:val="39"/>
          <w:lang w:eastAsia="pl-PL"/>
        </w:rPr>
        <w:t xml:space="preserve">Deklaracja dostępności </w:t>
      </w:r>
      <w:r>
        <w:rPr>
          <w:rFonts w:ascii="inherit" w:eastAsia="Times New Roman" w:hAnsi="inherit" w:cs="Arial"/>
          <w:b/>
          <w:bCs/>
          <w:color w:val="1B1B1B"/>
          <w:sz w:val="39"/>
          <w:szCs w:val="39"/>
          <w:lang w:eastAsia="pl-PL"/>
        </w:rPr>
        <w:t>Szkoły Podoficerskiej Państwowej Straży Pożarnej w Bydgoszczy</w:t>
      </w:r>
    </w:p>
    <w:p w:rsidR="00CE5E2C" w:rsidRPr="00CE5E2C" w:rsidRDefault="00CE5E2C" w:rsidP="00787560">
      <w:pPr>
        <w:shd w:val="clear" w:color="auto" w:fill="FFFFFF"/>
        <w:spacing w:after="0" w:line="240" w:lineRule="auto"/>
        <w:jc w:val="both"/>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Szkoła Podoficerska</w:t>
      </w:r>
      <w:r w:rsidRPr="00CE5E2C">
        <w:rPr>
          <w:rFonts w:ascii="Arial" w:eastAsia="Times New Roman" w:hAnsi="Arial" w:cs="Arial"/>
          <w:color w:val="1B1B1B"/>
          <w:sz w:val="24"/>
          <w:szCs w:val="24"/>
          <w:lang w:eastAsia="pl-PL"/>
        </w:rPr>
        <w:t xml:space="preserve"> Państwowej Straży Pożarnej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w:t>
      </w:r>
      <w:r>
        <w:rPr>
          <w:rFonts w:ascii="Arial" w:eastAsia="Times New Roman" w:hAnsi="Arial" w:cs="Arial"/>
          <w:color w:val="1B1B1B"/>
          <w:sz w:val="24"/>
          <w:szCs w:val="24"/>
          <w:lang w:eastAsia="pl-PL"/>
        </w:rPr>
        <w:t xml:space="preserve"> Szkoły Podoficerskiej</w:t>
      </w:r>
      <w:r w:rsidRPr="00CE5E2C">
        <w:rPr>
          <w:rFonts w:ascii="Arial" w:eastAsia="Times New Roman" w:hAnsi="Arial" w:cs="Arial"/>
          <w:color w:val="1B1B1B"/>
          <w:sz w:val="24"/>
          <w:szCs w:val="24"/>
          <w:lang w:eastAsia="pl-PL"/>
        </w:rPr>
        <w:t xml:space="preserve"> PSP</w:t>
      </w:r>
      <w:r>
        <w:rPr>
          <w:rFonts w:ascii="Arial" w:eastAsia="Times New Roman" w:hAnsi="Arial" w:cs="Arial"/>
          <w:color w:val="1B1B1B"/>
          <w:sz w:val="24"/>
          <w:szCs w:val="24"/>
          <w:lang w:eastAsia="pl-PL"/>
        </w:rPr>
        <w:t xml:space="preserve"> </w:t>
      </w:r>
      <w:r w:rsidRPr="00CE5E2C">
        <w:rPr>
          <w:rFonts w:ascii="Arial" w:eastAsia="Times New Roman" w:hAnsi="Arial" w:cs="Arial"/>
          <w:color w:val="1B1B1B"/>
          <w:sz w:val="24"/>
          <w:szCs w:val="24"/>
          <w:lang w:eastAsia="pl-PL"/>
        </w:rPr>
        <w:t xml:space="preserve"> </w:t>
      </w:r>
      <w:hyperlink r:id="rId5" w:history="1">
        <w:r w:rsidRPr="00CE5E2C">
          <w:rPr>
            <w:rStyle w:val="Hipercze"/>
            <w:rFonts w:ascii="Arial" w:eastAsia="Times New Roman" w:hAnsi="Arial" w:cs="Arial"/>
            <w:sz w:val="24"/>
            <w:szCs w:val="24"/>
            <w:lang w:eastAsia="pl-PL"/>
          </w:rPr>
          <w:t>http://www.sppsp.bydgoszcz.pl/</w:t>
        </w:r>
      </w:hyperlink>
    </w:p>
    <w:p w:rsidR="00CE5E2C" w:rsidRPr="00CE5E2C" w:rsidRDefault="00CE5E2C" w:rsidP="00CE5E2C">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Data publikacji strony internetowej: </w:t>
      </w:r>
      <w:r>
        <w:rPr>
          <w:rFonts w:ascii="Arial" w:eastAsia="Times New Roman" w:hAnsi="Arial" w:cs="Arial"/>
          <w:color w:val="1B1B1B"/>
          <w:sz w:val="24"/>
          <w:szCs w:val="24"/>
          <w:lang w:eastAsia="pl-PL"/>
        </w:rPr>
        <w:t>26-06-2012</w:t>
      </w:r>
    </w:p>
    <w:p w:rsidR="00CE5E2C" w:rsidRPr="00CE5E2C" w:rsidRDefault="00CE5E2C" w:rsidP="00CE5E2C">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Data ostatniej istotnej aktualizacji: </w:t>
      </w:r>
      <w:r w:rsidR="00D83DBE">
        <w:rPr>
          <w:rFonts w:ascii="Arial" w:eastAsia="Times New Roman" w:hAnsi="Arial" w:cs="Arial"/>
          <w:color w:val="1B1B1B"/>
          <w:sz w:val="24"/>
          <w:szCs w:val="24"/>
          <w:lang w:eastAsia="pl-PL"/>
        </w:rPr>
        <w:t>2</w:t>
      </w:r>
      <w:r w:rsidR="00886312">
        <w:rPr>
          <w:rFonts w:ascii="Arial" w:eastAsia="Times New Roman" w:hAnsi="Arial" w:cs="Arial"/>
          <w:color w:val="1B1B1B"/>
          <w:sz w:val="24"/>
          <w:szCs w:val="24"/>
          <w:lang w:eastAsia="pl-PL"/>
        </w:rPr>
        <w:t>6</w:t>
      </w:r>
      <w:r w:rsidR="00D83DBE">
        <w:rPr>
          <w:rFonts w:ascii="Arial" w:eastAsia="Times New Roman" w:hAnsi="Arial" w:cs="Arial"/>
          <w:color w:val="1B1B1B"/>
          <w:sz w:val="24"/>
          <w:szCs w:val="24"/>
          <w:lang w:eastAsia="pl-PL"/>
        </w:rPr>
        <w:t>-1</w:t>
      </w:r>
      <w:r w:rsidR="00886312">
        <w:rPr>
          <w:rFonts w:ascii="Arial" w:eastAsia="Times New Roman" w:hAnsi="Arial" w:cs="Arial"/>
          <w:color w:val="1B1B1B"/>
          <w:sz w:val="24"/>
          <w:szCs w:val="24"/>
          <w:lang w:eastAsia="pl-PL"/>
        </w:rPr>
        <w:t>1</w:t>
      </w:r>
      <w:r w:rsidR="00D83DBE">
        <w:rPr>
          <w:rFonts w:ascii="Arial" w:eastAsia="Times New Roman" w:hAnsi="Arial" w:cs="Arial"/>
          <w:color w:val="1B1B1B"/>
          <w:sz w:val="24"/>
          <w:szCs w:val="24"/>
          <w:lang w:eastAsia="pl-PL"/>
        </w:rPr>
        <w:t>-202</w:t>
      </w:r>
      <w:r w:rsidR="00886312">
        <w:rPr>
          <w:rFonts w:ascii="Arial" w:eastAsia="Times New Roman" w:hAnsi="Arial" w:cs="Arial"/>
          <w:color w:val="1B1B1B"/>
          <w:sz w:val="24"/>
          <w:szCs w:val="24"/>
          <w:lang w:eastAsia="pl-PL"/>
        </w:rPr>
        <w:t>4</w:t>
      </w:r>
    </w:p>
    <w:p w:rsidR="00CE5E2C" w:rsidRPr="00CE5E2C" w:rsidRDefault="00CE5E2C" w:rsidP="00787560">
      <w:pPr>
        <w:shd w:val="clear" w:color="auto" w:fill="FFFFFF"/>
        <w:spacing w:after="0" w:line="240" w:lineRule="auto"/>
        <w:jc w:val="both"/>
        <w:textAlignment w:val="baseline"/>
        <w:rPr>
          <w:rFonts w:ascii="Arial" w:eastAsia="Times New Roman" w:hAnsi="Arial" w:cs="Arial"/>
          <w:color w:val="1B1B1B"/>
          <w:sz w:val="24"/>
          <w:szCs w:val="24"/>
          <w:lang w:eastAsia="pl-PL"/>
        </w:rPr>
      </w:pPr>
      <w:bookmarkStart w:id="0" w:name="_GoBack"/>
      <w:bookmarkEnd w:id="0"/>
      <w:r w:rsidRPr="00CE5E2C">
        <w:rPr>
          <w:rFonts w:ascii="Arial" w:eastAsia="Times New Roman" w:hAnsi="Arial" w:cs="Arial"/>
          <w:color w:val="1B1B1B"/>
          <w:sz w:val="24"/>
          <w:szCs w:val="24"/>
          <w:lang w:eastAsia="pl-PL"/>
        </w:rPr>
        <w:br/>
        <w:t xml:space="preserve">Strona internetowa jest częściowo zgodna z ustawą z dnia 4 kwietnia 2019 r. </w:t>
      </w:r>
      <w:r w:rsidR="00787560">
        <w:rPr>
          <w:rFonts w:ascii="Arial" w:eastAsia="Times New Roman" w:hAnsi="Arial" w:cs="Arial"/>
          <w:color w:val="1B1B1B"/>
          <w:sz w:val="24"/>
          <w:szCs w:val="24"/>
          <w:lang w:eastAsia="pl-PL"/>
        </w:rPr>
        <w:br/>
      </w:r>
      <w:r w:rsidRPr="00CE5E2C">
        <w:rPr>
          <w:rFonts w:ascii="Arial" w:eastAsia="Times New Roman" w:hAnsi="Arial" w:cs="Arial"/>
          <w:color w:val="1B1B1B"/>
          <w:sz w:val="24"/>
          <w:szCs w:val="24"/>
          <w:lang w:eastAsia="pl-PL"/>
        </w:rPr>
        <w:t>o dostępności cyfrowej stron internetowych i aplikacji mobilnych podmiotów publicznych.</w:t>
      </w:r>
      <w:r w:rsidRPr="00CE5E2C">
        <w:rPr>
          <w:rFonts w:ascii="Arial" w:eastAsia="Times New Roman" w:hAnsi="Arial" w:cs="Arial"/>
          <w:color w:val="1B1B1B"/>
          <w:sz w:val="24"/>
          <w:szCs w:val="24"/>
          <w:lang w:eastAsia="pl-PL"/>
        </w:rPr>
        <w:br/>
      </w:r>
      <w:r w:rsidRPr="00CE5E2C">
        <w:rPr>
          <w:rFonts w:ascii="Arial" w:eastAsia="Times New Roman" w:hAnsi="Arial" w:cs="Arial"/>
          <w:color w:val="1B1B1B"/>
          <w:sz w:val="24"/>
          <w:szCs w:val="24"/>
          <w:lang w:eastAsia="pl-PL"/>
        </w:rPr>
        <w:br/>
        <w:t>Część filmów nie p</w:t>
      </w:r>
      <w:r w:rsidR="00787560">
        <w:rPr>
          <w:rFonts w:ascii="Arial" w:eastAsia="Times New Roman" w:hAnsi="Arial" w:cs="Arial"/>
          <w:color w:val="1B1B1B"/>
          <w:sz w:val="24"/>
          <w:szCs w:val="24"/>
          <w:lang w:eastAsia="pl-PL"/>
        </w:rPr>
        <w:t>osiada napisów dla osób niesłyszących</w:t>
      </w:r>
      <w:r w:rsidRPr="00CE5E2C">
        <w:rPr>
          <w:rFonts w:ascii="Arial" w:eastAsia="Times New Roman" w:hAnsi="Arial" w:cs="Arial"/>
          <w:color w:val="1B1B1B"/>
          <w:sz w:val="24"/>
          <w:szCs w:val="24"/>
          <w:lang w:eastAsia="pl-PL"/>
        </w:rPr>
        <w:t xml:space="preserve"> i słabosłyszących – filmy zostały opublikowane przed wejściem w życie ustawy o dostępności cyfrowej. </w:t>
      </w:r>
      <w:r w:rsidR="000A420C">
        <w:rPr>
          <w:rFonts w:ascii="Arial" w:eastAsia="Times New Roman" w:hAnsi="Arial" w:cs="Arial"/>
          <w:color w:val="1B1B1B"/>
          <w:sz w:val="24"/>
          <w:szCs w:val="24"/>
          <w:lang w:eastAsia="pl-PL"/>
        </w:rPr>
        <w:t>Filmy nie posiadają interpretacji języka migowego.</w:t>
      </w:r>
      <w:r w:rsidR="00D170AB">
        <w:rPr>
          <w:rFonts w:ascii="Arial" w:eastAsia="Times New Roman" w:hAnsi="Arial" w:cs="Arial"/>
          <w:color w:val="1B1B1B"/>
          <w:sz w:val="24"/>
          <w:szCs w:val="24"/>
          <w:lang w:eastAsia="pl-PL"/>
        </w:rPr>
        <w:t xml:space="preserve"> Strona nie posiada mechanizmu rozwijania skrótów.</w:t>
      </w:r>
      <w:r w:rsidR="00ED5ED6">
        <w:rPr>
          <w:rFonts w:ascii="Arial" w:eastAsia="Times New Roman" w:hAnsi="Arial" w:cs="Arial"/>
          <w:color w:val="1B1B1B"/>
          <w:sz w:val="24"/>
          <w:szCs w:val="24"/>
          <w:lang w:eastAsia="pl-PL"/>
        </w:rPr>
        <w:t xml:space="preserve"> </w:t>
      </w:r>
      <w:r w:rsidR="00D83DBE">
        <w:rPr>
          <w:rFonts w:ascii="Arial" w:eastAsia="Times New Roman" w:hAnsi="Arial" w:cs="Arial"/>
          <w:color w:val="1B1B1B"/>
          <w:sz w:val="24"/>
          <w:szCs w:val="24"/>
          <w:lang w:eastAsia="pl-PL"/>
        </w:rPr>
        <w:t xml:space="preserve"> </w:t>
      </w:r>
      <w:r w:rsidR="00ED5ED6" w:rsidRPr="00ED5ED6">
        <w:rPr>
          <w:rFonts w:ascii="Arial" w:eastAsia="Times New Roman" w:hAnsi="Arial" w:cs="Arial"/>
          <w:color w:val="1B1B1B"/>
          <w:sz w:val="24"/>
          <w:szCs w:val="24"/>
          <w:lang w:eastAsia="pl-PL"/>
        </w:rPr>
        <w:t>D</w:t>
      </w:r>
      <w:r w:rsidR="00ED5ED6">
        <w:rPr>
          <w:rFonts w:ascii="Arial" w:eastAsia="Times New Roman" w:hAnsi="Arial" w:cs="Arial"/>
          <w:color w:val="1B1B1B"/>
          <w:sz w:val="24"/>
          <w:szCs w:val="24"/>
          <w:lang w:eastAsia="pl-PL"/>
        </w:rPr>
        <w:t>eklarację sporządzono 20</w:t>
      </w:r>
      <w:r w:rsidR="002415DE">
        <w:rPr>
          <w:rFonts w:ascii="Arial" w:eastAsia="Times New Roman" w:hAnsi="Arial" w:cs="Arial"/>
          <w:color w:val="1B1B1B"/>
          <w:sz w:val="24"/>
          <w:szCs w:val="24"/>
          <w:lang w:eastAsia="pl-PL"/>
        </w:rPr>
        <w:t>24</w:t>
      </w:r>
      <w:r w:rsidR="00ED5ED6">
        <w:rPr>
          <w:rFonts w:ascii="Arial" w:eastAsia="Times New Roman" w:hAnsi="Arial" w:cs="Arial"/>
          <w:color w:val="1B1B1B"/>
          <w:sz w:val="24"/>
          <w:szCs w:val="24"/>
          <w:lang w:eastAsia="pl-PL"/>
        </w:rPr>
        <w:t>-</w:t>
      </w:r>
      <w:r w:rsidR="002415DE">
        <w:rPr>
          <w:rFonts w:ascii="Arial" w:eastAsia="Times New Roman" w:hAnsi="Arial" w:cs="Arial"/>
          <w:color w:val="1B1B1B"/>
          <w:sz w:val="24"/>
          <w:szCs w:val="24"/>
          <w:lang w:eastAsia="pl-PL"/>
        </w:rPr>
        <w:t>11</w:t>
      </w:r>
      <w:r w:rsidR="00274463">
        <w:rPr>
          <w:rFonts w:ascii="Arial" w:eastAsia="Times New Roman" w:hAnsi="Arial" w:cs="Arial"/>
          <w:color w:val="1B1B1B"/>
          <w:sz w:val="24"/>
          <w:szCs w:val="24"/>
          <w:lang w:eastAsia="pl-PL"/>
        </w:rPr>
        <w:t>-</w:t>
      </w:r>
      <w:r w:rsidR="002415DE">
        <w:rPr>
          <w:rFonts w:ascii="Arial" w:eastAsia="Times New Roman" w:hAnsi="Arial" w:cs="Arial"/>
          <w:color w:val="1B1B1B"/>
          <w:sz w:val="24"/>
          <w:szCs w:val="24"/>
          <w:lang w:eastAsia="pl-PL"/>
        </w:rPr>
        <w:t>26</w:t>
      </w:r>
      <w:r w:rsidR="00ED5ED6" w:rsidRPr="00ED5ED6">
        <w:rPr>
          <w:rFonts w:ascii="Arial" w:eastAsia="Times New Roman" w:hAnsi="Arial" w:cs="Arial"/>
          <w:color w:val="1B1B1B"/>
          <w:sz w:val="24"/>
          <w:szCs w:val="24"/>
          <w:lang w:eastAsia="pl-PL"/>
        </w:rPr>
        <w:t xml:space="preserve"> na podstawie samooceny przeprowadzonej przez podmiot publiczny</w:t>
      </w:r>
      <w:r w:rsidRPr="00CE5E2C">
        <w:rPr>
          <w:rFonts w:ascii="Arial" w:eastAsia="Times New Roman" w:hAnsi="Arial" w:cs="Arial"/>
          <w:color w:val="1B1B1B"/>
          <w:sz w:val="24"/>
          <w:szCs w:val="24"/>
          <w:lang w:eastAsia="pl-PL"/>
        </w:rPr>
        <w:t>. Ostatnia modyfikac</w:t>
      </w:r>
      <w:r w:rsidR="00274463">
        <w:rPr>
          <w:rFonts w:ascii="Arial" w:eastAsia="Times New Roman" w:hAnsi="Arial" w:cs="Arial"/>
          <w:color w:val="1B1B1B"/>
          <w:sz w:val="24"/>
          <w:szCs w:val="24"/>
          <w:lang w:eastAsia="pl-PL"/>
        </w:rPr>
        <w:t>ja treści deklaracji: 202</w:t>
      </w:r>
      <w:r w:rsidR="002415DE">
        <w:rPr>
          <w:rFonts w:ascii="Arial" w:eastAsia="Times New Roman" w:hAnsi="Arial" w:cs="Arial"/>
          <w:color w:val="1B1B1B"/>
          <w:sz w:val="24"/>
          <w:szCs w:val="24"/>
          <w:lang w:eastAsia="pl-PL"/>
        </w:rPr>
        <w:t>4</w:t>
      </w:r>
      <w:r w:rsidR="00274463">
        <w:rPr>
          <w:rFonts w:ascii="Arial" w:eastAsia="Times New Roman" w:hAnsi="Arial" w:cs="Arial"/>
          <w:color w:val="1B1B1B"/>
          <w:sz w:val="24"/>
          <w:szCs w:val="24"/>
          <w:lang w:eastAsia="pl-PL"/>
        </w:rPr>
        <w:t>-</w:t>
      </w:r>
      <w:r w:rsidR="002415DE">
        <w:rPr>
          <w:rFonts w:ascii="Arial" w:eastAsia="Times New Roman" w:hAnsi="Arial" w:cs="Arial"/>
          <w:color w:val="1B1B1B"/>
          <w:sz w:val="24"/>
          <w:szCs w:val="24"/>
          <w:lang w:eastAsia="pl-PL"/>
        </w:rPr>
        <w:t>11</w:t>
      </w:r>
      <w:r w:rsidR="00274463">
        <w:rPr>
          <w:rFonts w:ascii="Arial" w:eastAsia="Times New Roman" w:hAnsi="Arial" w:cs="Arial"/>
          <w:color w:val="1B1B1B"/>
          <w:sz w:val="24"/>
          <w:szCs w:val="24"/>
          <w:lang w:eastAsia="pl-PL"/>
        </w:rPr>
        <w:t>-</w:t>
      </w:r>
      <w:r w:rsidR="002415DE">
        <w:rPr>
          <w:rFonts w:ascii="Arial" w:eastAsia="Times New Roman" w:hAnsi="Arial" w:cs="Arial"/>
          <w:color w:val="1B1B1B"/>
          <w:sz w:val="24"/>
          <w:szCs w:val="24"/>
          <w:lang w:eastAsia="pl-PL"/>
        </w:rPr>
        <w:t>26</w:t>
      </w:r>
      <w:r w:rsidRPr="00CE5E2C">
        <w:rPr>
          <w:rFonts w:ascii="Arial" w:eastAsia="Times New Roman" w:hAnsi="Arial" w:cs="Arial"/>
          <w:color w:val="1B1B1B"/>
          <w:sz w:val="24"/>
          <w:szCs w:val="24"/>
          <w:lang w:eastAsia="pl-PL"/>
        </w:rPr>
        <w:t>.</w:t>
      </w:r>
    </w:p>
    <w:p w:rsidR="00CE5E2C" w:rsidRPr="00CE5E2C" w:rsidRDefault="00CE5E2C" w:rsidP="00787560">
      <w:pPr>
        <w:shd w:val="clear" w:color="auto" w:fill="FFFFFF"/>
        <w:spacing w:after="240" w:line="240" w:lineRule="auto"/>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CE5E2C">
        <w:rPr>
          <w:rFonts w:ascii="Arial" w:eastAsia="Times New Roman" w:hAnsi="Arial" w:cs="Arial"/>
          <w:color w:val="1B1B1B"/>
          <w:sz w:val="24"/>
          <w:szCs w:val="24"/>
          <w:lang w:eastAsia="pl-PL"/>
        </w:rPr>
        <w:t>audiodeskrypcji</w:t>
      </w:r>
      <w:proofErr w:type="spellEnd"/>
      <w:r w:rsidRPr="00CE5E2C">
        <w:rPr>
          <w:rFonts w:ascii="Arial" w:eastAsia="Times New Roman" w:hAnsi="Arial" w:cs="Arial"/>
          <w:color w:val="1B1B1B"/>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 link poniżej.</w:t>
      </w: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CE5E2C" w:rsidRDefault="00CE5E2C" w:rsidP="002415DE">
      <w:pPr>
        <w:shd w:val="clear" w:color="auto" w:fill="FFFFFF"/>
        <w:spacing w:after="0" w:line="240" w:lineRule="auto"/>
        <w:textAlignment w:val="baseline"/>
        <w:rPr>
          <w:rFonts w:ascii="Arial" w:eastAsia="Times New Roman" w:hAnsi="Arial" w:cs="Arial"/>
          <w:color w:val="1B1B1B"/>
          <w:sz w:val="24"/>
          <w:szCs w:val="24"/>
          <w:lang w:eastAsia="pl-PL"/>
        </w:rPr>
      </w:pPr>
      <w:r w:rsidRPr="00CE5E2C">
        <w:rPr>
          <w:rFonts w:ascii="inherit" w:eastAsia="Times New Roman" w:hAnsi="inherit" w:cs="Arial"/>
          <w:b/>
          <w:bCs/>
          <w:color w:val="1B1B1B"/>
          <w:sz w:val="24"/>
          <w:szCs w:val="24"/>
          <w:lang w:eastAsia="pl-PL"/>
        </w:rPr>
        <w:lastRenderedPageBreak/>
        <w:t>Zapewnienie dostępu dla osób ze szczególnymi potrzebami.</w:t>
      </w:r>
    </w:p>
    <w:p w:rsidR="002415DE" w:rsidRPr="00CE5E2C" w:rsidRDefault="002415DE" w:rsidP="002415DE">
      <w:pPr>
        <w:shd w:val="clear" w:color="auto" w:fill="FFFFFF"/>
        <w:spacing w:after="0" w:line="240" w:lineRule="auto"/>
        <w:textAlignment w:val="baseline"/>
        <w:rPr>
          <w:rFonts w:ascii="Arial" w:eastAsia="Times New Roman" w:hAnsi="Arial" w:cs="Arial"/>
          <w:color w:val="1B1B1B"/>
          <w:sz w:val="24"/>
          <w:szCs w:val="24"/>
          <w:lang w:eastAsia="pl-PL"/>
        </w:rPr>
      </w:pPr>
    </w:p>
    <w:p w:rsidR="00CE5E2C" w:rsidRPr="00CE5E2C" w:rsidRDefault="00CE5E2C" w:rsidP="00787560">
      <w:pPr>
        <w:shd w:val="clear" w:color="auto" w:fill="FFFFFF"/>
        <w:spacing w:after="240" w:line="240" w:lineRule="auto"/>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 xml:space="preserve">Pierwsza Ustawa określa zasady korzystania przez osoby uprawnione z pomocy osoby przybranej w kontaktach z organami administracji publicznej, jednostkami systemu, podmiotami leczniczymi, jednostkami Policji, Państwowej Straży Pożarnej </w:t>
      </w:r>
      <w:r w:rsidR="00787560">
        <w:rPr>
          <w:rFonts w:ascii="Arial" w:eastAsia="Times New Roman" w:hAnsi="Arial" w:cs="Arial"/>
          <w:color w:val="1B1B1B"/>
          <w:sz w:val="24"/>
          <w:szCs w:val="24"/>
          <w:lang w:eastAsia="pl-PL"/>
        </w:rPr>
        <w:br/>
      </w:r>
      <w:r w:rsidRPr="00CE5E2C">
        <w:rPr>
          <w:rFonts w:ascii="Arial" w:eastAsia="Times New Roman" w:hAnsi="Arial" w:cs="Arial"/>
          <w:color w:val="1B1B1B"/>
          <w:sz w:val="24"/>
          <w:szCs w:val="24"/>
          <w:lang w:eastAsia="pl-PL"/>
        </w:rPr>
        <w:t>i straży gminnych oraz jednostkami ochotniczymi działającymi w tych obszarach.</w:t>
      </w:r>
      <w:r w:rsidRPr="00CE5E2C">
        <w:rPr>
          <w:rFonts w:ascii="Arial" w:eastAsia="Times New Roman" w:hAnsi="Arial" w:cs="Arial"/>
          <w:color w:val="1B1B1B"/>
          <w:sz w:val="24"/>
          <w:szCs w:val="24"/>
          <w:lang w:eastAsia="pl-PL"/>
        </w:rPr>
        <w:br/>
        <w:t>Druga Ustawa to ustawa o dostępności cyfrowej stron internetowych.</w:t>
      </w:r>
      <w:r w:rsidRPr="00CE5E2C">
        <w:rPr>
          <w:rFonts w:ascii="Arial" w:eastAsia="Times New Roman" w:hAnsi="Arial" w:cs="Arial"/>
          <w:color w:val="1B1B1B"/>
          <w:sz w:val="24"/>
          <w:szCs w:val="24"/>
          <w:lang w:eastAsia="pl-PL"/>
        </w:rPr>
        <w:br/>
      </w:r>
      <w:r w:rsidRPr="00CE5E2C">
        <w:rPr>
          <w:rFonts w:ascii="Arial" w:eastAsia="Times New Roman" w:hAnsi="Arial" w:cs="Arial"/>
          <w:color w:val="1B1B1B"/>
          <w:sz w:val="24"/>
          <w:szCs w:val="24"/>
          <w:lang w:eastAsia="pl-PL"/>
        </w:rPr>
        <w:br/>
      </w:r>
      <w:r>
        <w:rPr>
          <w:rFonts w:ascii="Arial" w:eastAsia="Times New Roman" w:hAnsi="Arial" w:cs="Arial"/>
          <w:color w:val="1B1B1B"/>
          <w:sz w:val="24"/>
          <w:szCs w:val="24"/>
          <w:lang w:eastAsia="pl-PL"/>
        </w:rPr>
        <w:t xml:space="preserve">SP PSP </w:t>
      </w:r>
      <w:r w:rsidRPr="00CE5E2C">
        <w:rPr>
          <w:rFonts w:ascii="Arial" w:eastAsia="Times New Roman" w:hAnsi="Arial" w:cs="Arial"/>
          <w:color w:val="1B1B1B"/>
          <w:sz w:val="24"/>
          <w:szCs w:val="24"/>
          <w:lang w:eastAsia="pl-PL"/>
        </w:rPr>
        <w:t xml:space="preserve">zobowiązuje się zapewnić dostępność swojej strony internetowej zgodnie </w:t>
      </w:r>
      <w:r w:rsidR="00787560">
        <w:rPr>
          <w:rFonts w:ascii="Arial" w:eastAsia="Times New Roman" w:hAnsi="Arial" w:cs="Arial"/>
          <w:color w:val="1B1B1B"/>
          <w:sz w:val="24"/>
          <w:szCs w:val="24"/>
          <w:lang w:eastAsia="pl-PL"/>
        </w:rPr>
        <w:br/>
      </w:r>
      <w:r w:rsidRPr="00CE5E2C">
        <w:rPr>
          <w:rFonts w:ascii="Arial" w:eastAsia="Times New Roman" w:hAnsi="Arial" w:cs="Arial"/>
          <w:color w:val="1B1B1B"/>
          <w:sz w:val="24"/>
          <w:szCs w:val="24"/>
          <w:lang w:eastAsia="pl-PL"/>
        </w:rPr>
        <w:t>z przepisami ustawy z dnia 4 kwietnia 2019 r. o dostępności cyfrowej stron internetowych.</w:t>
      </w:r>
    </w:p>
    <w:p w:rsidR="00CE5E2C" w:rsidRPr="00CE5E2C" w:rsidRDefault="00CE5E2C" w:rsidP="00CE5E2C">
      <w:pPr>
        <w:shd w:val="clear" w:color="auto" w:fill="FFFFFF"/>
        <w:spacing w:after="0" w:line="240" w:lineRule="auto"/>
        <w:textAlignment w:val="baseline"/>
        <w:rPr>
          <w:rFonts w:ascii="Arial" w:eastAsia="Times New Roman" w:hAnsi="Arial" w:cs="Arial"/>
          <w:color w:val="1B1B1B"/>
          <w:sz w:val="24"/>
          <w:szCs w:val="24"/>
          <w:lang w:eastAsia="pl-PL"/>
        </w:rPr>
      </w:pPr>
      <w:r w:rsidRPr="00CE5E2C">
        <w:rPr>
          <w:rFonts w:ascii="inherit" w:eastAsia="Times New Roman" w:hAnsi="inherit" w:cs="Arial"/>
          <w:b/>
          <w:bCs/>
          <w:color w:val="1B1B1B"/>
          <w:sz w:val="24"/>
          <w:szCs w:val="24"/>
          <w:lang w:eastAsia="pl-PL"/>
        </w:rPr>
        <w:t>Informacja dla użytkowników niepełnosprawnych</w:t>
      </w:r>
    </w:p>
    <w:p w:rsidR="00CE5E2C" w:rsidRPr="00CE5E2C"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Użytkownicy korzystający wyłącznie z klawiatury mogą swobodnie poruszać się po serwisie za pomocą klawisza Tab.</w:t>
      </w:r>
    </w:p>
    <w:p w:rsidR="00CE5E2C" w:rsidRPr="00CE5E2C"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Na stronie internetowej można korzystać ze standardowych skrótów klawiaturowych.</w:t>
      </w:r>
    </w:p>
    <w:p w:rsidR="00CE5E2C" w:rsidRPr="00A14C23"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sz w:val="24"/>
          <w:szCs w:val="24"/>
          <w:lang w:eastAsia="pl-PL"/>
        </w:rPr>
      </w:pPr>
      <w:r w:rsidRPr="00A14C23">
        <w:rPr>
          <w:rFonts w:ascii="Arial" w:eastAsia="Times New Roman" w:hAnsi="Arial" w:cs="Arial"/>
          <w:sz w:val="24"/>
          <w:szCs w:val="24"/>
          <w:lang w:eastAsia="pl-PL"/>
        </w:rPr>
        <w:t>Nawigacja jest też przyjazna dla osób niewidomych dzięki unikalnym tytułom podstron i  porządkującej funkcji nagłówków.</w:t>
      </w:r>
    </w:p>
    <w:p w:rsidR="00CE5E2C" w:rsidRPr="00A14C23"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sz w:val="24"/>
          <w:szCs w:val="24"/>
          <w:lang w:eastAsia="pl-PL"/>
        </w:rPr>
      </w:pPr>
      <w:r w:rsidRPr="00A14C23">
        <w:rPr>
          <w:rFonts w:ascii="Arial" w:eastAsia="Times New Roman" w:hAnsi="Arial" w:cs="Arial"/>
          <w:sz w:val="24"/>
          <w:szCs w:val="24"/>
          <w:lang w:eastAsia="pl-PL"/>
        </w:rPr>
        <w:t>W całym serwisie włączony jest tzw. fokus, czyli domyślne oznaczenie aktywnego linka czy pola formularza. Fokus przemieszcza się po wszystkich widocznych elementach aktywnych strony w logicznej kolejności – klawisz TAB. </w:t>
      </w:r>
    </w:p>
    <w:p w:rsidR="00CE5E2C" w:rsidRPr="00A14C23"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sz w:val="24"/>
          <w:szCs w:val="24"/>
          <w:lang w:eastAsia="pl-PL"/>
        </w:rPr>
      </w:pPr>
      <w:r w:rsidRPr="00A14C23">
        <w:rPr>
          <w:rFonts w:ascii="Arial" w:eastAsia="Times New Roman" w:hAnsi="Arial" w:cs="Arial"/>
          <w:sz w:val="24"/>
          <w:szCs w:val="24"/>
          <w:lang w:eastAsia="pl-PL"/>
        </w:rPr>
        <w:t>Linki – także te prowadzące do serwisów zewnętrznych – otwierają się w tym samym oknie. </w:t>
      </w:r>
    </w:p>
    <w:p w:rsidR="00CE5E2C" w:rsidRPr="00CE5E2C"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Kontrast tekstu do tła – dzięki temu materiały osadzone na stronie są czytelne także dla osób słabiej widzących.</w:t>
      </w:r>
    </w:p>
    <w:p w:rsidR="00CE5E2C" w:rsidRPr="00CE5E2C"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Staramy się pisać zrozumiałe teksty oraz formatować je w sposób zgodny z zasadami dostępności.</w:t>
      </w:r>
    </w:p>
    <w:p w:rsidR="00CE5E2C" w:rsidRPr="00CE5E2C" w:rsidRDefault="00CE5E2C" w:rsidP="00787560">
      <w:pPr>
        <w:numPr>
          <w:ilvl w:val="0"/>
          <w:numId w:val="3"/>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Zdjęcia i grafiki w serwisie mają alternatywne opisy, aby ich treść była dostępna dla osób niewidomych oraz osób które nie wyświetlają grafiki na przykład na urządzeniach mobilnych.</w:t>
      </w:r>
    </w:p>
    <w:p w:rsidR="00CE5E2C" w:rsidRPr="00CE5E2C" w:rsidRDefault="00CE5E2C" w:rsidP="00787560">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CE5E2C">
        <w:rPr>
          <w:rFonts w:ascii="inherit" w:eastAsia="Times New Roman" w:hAnsi="inherit" w:cs="Arial"/>
          <w:b/>
          <w:bCs/>
          <w:color w:val="1B1B1B"/>
          <w:sz w:val="24"/>
          <w:szCs w:val="24"/>
          <w:lang w:eastAsia="pl-PL"/>
        </w:rPr>
        <w:t>Serwis jest wyposażony w mechanizmy ułatwiające przeglądanie treści przez osoby niedowidzące nie korzystające z technologii asystujących:</w:t>
      </w:r>
    </w:p>
    <w:p w:rsidR="00CE5E2C" w:rsidRPr="00CE5E2C" w:rsidRDefault="00CE5E2C" w:rsidP="00787560">
      <w:pPr>
        <w:numPr>
          <w:ilvl w:val="0"/>
          <w:numId w:val="4"/>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zmiana wielkości czcionki</w:t>
      </w:r>
    </w:p>
    <w:p w:rsidR="00CE5E2C" w:rsidRPr="00CE5E2C" w:rsidRDefault="00CE5E2C" w:rsidP="00787560">
      <w:pPr>
        <w:numPr>
          <w:ilvl w:val="0"/>
          <w:numId w:val="4"/>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zmiana kontrastu</w:t>
      </w:r>
    </w:p>
    <w:p w:rsidR="00CE5E2C" w:rsidRPr="00CE5E2C" w:rsidRDefault="00CE5E2C" w:rsidP="00787560">
      <w:pPr>
        <w:numPr>
          <w:ilvl w:val="0"/>
          <w:numId w:val="4"/>
        </w:numPr>
        <w:shd w:val="clear" w:color="auto" w:fill="FFFFFF"/>
        <w:spacing w:after="0" w:line="240" w:lineRule="auto"/>
        <w:ind w:left="0"/>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oprawa graficzna serwisu oparta jest na stylach</w:t>
      </w: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CE5E2C" w:rsidRPr="00CE5E2C" w:rsidRDefault="00CE5E2C" w:rsidP="00CE5E2C">
      <w:pPr>
        <w:shd w:val="clear" w:color="auto" w:fill="FFFFFF"/>
        <w:spacing w:after="0" w:line="240" w:lineRule="auto"/>
        <w:textAlignment w:val="baseline"/>
        <w:rPr>
          <w:rFonts w:ascii="Arial" w:eastAsia="Times New Roman" w:hAnsi="Arial" w:cs="Arial"/>
          <w:color w:val="1B1B1B"/>
          <w:sz w:val="24"/>
          <w:szCs w:val="24"/>
          <w:lang w:eastAsia="pl-PL"/>
        </w:rPr>
      </w:pPr>
      <w:r w:rsidRPr="00CE5E2C">
        <w:rPr>
          <w:rFonts w:ascii="inherit" w:eastAsia="Times New Roman" w:hAnsi="inherit" w:cs="Arial"/>
          <w:b/>
          <w:bCs/>
          <w:color w:val="1B1B1B"/>
          <w:sz w:val="24"/>
          <w:szCs w:val="24"/>
          <w:lang w:eastAsia="pl-PL"/>
        </w:rPr>
        <w:t>Ułatwienia dostępu – Pomoc</w:t>
      </w:r>
    </w:p>
    <w:p w:rsidR="00CE5E2C" w:rsidRPr="00CE5E2C" w:rsidRDefault="00CE5E2C" w:rsidP="00CE5E2C">
      <w:pPr>
        <w:shd w:val="clear" w:color="auto" w:fill="FFFFFF"/>
        <w:spacing w:after="0" w:line="240" w:lineRule="auto"/>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 </w:t>
      </w:r>
    </w:p>
    <w:p w:rsidR="00CE5E2C" w:rsidRPr="00CE5E2C" w:rsidRDefault="00CE5E2C" w:rsidP="00CE5E2C">
      <w:pPr>
        <w:shd w:val="clear" w:color="auto" w:fill="FFFFFF"/>
        <w:spacing w:after="0" w:line="240" w:lineRule="auto"/>
        <w:textAlignment w:val="baseline"/>
        <w:rPr>
          <w:rFonts w:ascii="Arial" w:eastAsia="Times New Roman" w:hAnsi="Arial" w:cs="Arial"/>
          <w:color w:val="1B1B1B"/>
          <w:sz w:val="24"/>
          <w:szCs w:val="24"/>
          <w:lang w:eastAsia="pl-PL"/>
        </w:rPr>
      </w:pPr>
      <w:r w:rsidRPr="00CE5E2C">
        <w:rPr>
          <w:rFonts w:ascii="inherit" w:eastAsia="Times New Roman" w:hAnsi="inherit" w:cs="Arial"/>
          <w:b/>
          <w:bCs/>
          <w:color w:val="1B1B1B"/>
          <w:sz w:val="24"/>
          <w:szCs w:val="24"/>
          <w:lang w:eastAsia="pl-PL"/>
        </w:rPr>
        <w:t>Zmiana rozmiaru strony</w:t>
      </w:r>
    </w:p>
    <w:p w:rsidR="00C04E29" w:rsidRDefault="00CE5E2C" w:rsidP="00C04E29">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Graficzne przeglądarki internetowe umożliwiają powiększenie lub pomniejsze</w:t>
      </w:r>
      <w:r w:rsidR="00C04E29">
        <w:rPr>
          <w:rFonts w:ascii="Arial" w:eastAsia="Times New Roman" w:hAnsi="Arial" w:cs="Arial"/>
          <w:color w:val="1B1B1B"/>
          <w:sz w:val="24"/>
          <w:szCs w:val="24"/>
          <w:lang w:eastAsia="pl-PL"/>
        </w:rPr>
        <w:t>nie widoku wyświetlanej strony.</w:t>
      </w:r>
    </w:p>
    <w:p w:rsidR="00CE5E2C" w:rsidRPr="00CE5E2C" w:rsidRDefault="00CE5E2C" w:rsidP="00C04E29">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Aby powiększyć tekst należy wybrać odpowiednią kombinację klawiszy:</w:t>
      </w:r>
    </w:p>
    <w:p w:rsidR="00CE5E2C" w:rsidRPr="00CE5E2C" w:rsidRDefault="00CE5E2C" w:rsidP="00CE5E2C">
      <w:pPr>
        <w:shd w:val="clear" w:color="auto" w:fill="FFFFFF"/>
        <w:spacing w:after="0" w:line="240" w:lineRule="auto"/>
        <w:textAlignment w:val="baseline"/>
        <w:rPr>
          <w:rFonts w:ascii="Arial" w:eastAsia="Times New Roman" w:hAnsi="Arial" w:cs="Arial"/>
          <w:color w:val="1B1B1B"/>
          <w:sz w:val="24"/>
          <w:szCs w:val="24"/>
          <w:lang w:eastAsia="pl-PL"/>
        </w:rPr>
      </w:pPr>
      <w:proofErr w:type="spellStart"/>
      <w:r w:rsidRPr="00CE5E2C">
        <w:rPr>
          <w:rFonts w:ascii="inherit" w:eastAsia="Times New Roman" w:hAnsi="inherit" w:cs="Arial"/>
          <w:b/>
          <w:bCs/>
          <w:color w:val="1B1B1B"/>
          <w:sz w:val="24"/>
          <w:szCs w:val="24"/>
          <w:lang w:eastAsia="pl-PL"/>
        </w:rPr>
        <w:t>Firefox</w:t>
      </w:r>
      <w:proofErr w:type="spellEnd"/>
      <w:r w:rsidRPr="00CE5E2C">
        <w:rPr>
          <w:rFonts w:ascii="inherit" w:eastAsia="Times New Roman" w:hAnsi="inherit" w:cs="Arial"/>
          <w:b/>
          <w:bCs/>
          <w:color w:val="1B1B1B"/>
          <w:sz w:val="24"/>
          <w:szCs w:val="24"/>
          <w:lang w:eastAsia="pl-PL"/>
        </w:rPr>
        <w:t>, Chrome, Internet Explorer:</w:t>
      </w:r>
    </w:p>
    <w:p w:rsidR="00CE5E2C" w:rsidRPr="00CE5E2C" w:rsidRDefault="00CE5E2C" w:rsidP="00CE5E2C">
      <w:pPr>
        <w:shd w:val="clear" w:color="auto" w:fill="FFFFFF"/>
        <w:spacing w:after="240" w:line="240" w:lineRule="auto"/>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[CTRL] oraz [+] aby powiększyć widok</w:t>
      </w:r>
      <w:r w:rsidRPr="00CE5E2C">
        <w:rPr>
          <w:rFonts w:ascii="Arial" w:eastAsia="Times New Roman" w:hAnsi="Arial" w:cs="Arial"/>
          <w:color w:val="1B1B1B"/>
          <w:sz w:val="24"/>
          <w:szCs w:val="24"/>
          <w:lang w:eastAsia="pl-PL"/>
        </w:rPr>
        <w:br/>
        <w:t>[CTRL] oraz [-] aby pomniejszyć widok</w:t>
      </w: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787560" w:rsidRDefault="00787560" w:rsidP="00CE5E2C">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CE5E2C" w:rsidRPr="00CE5E2C" w:rsidRDefault="00CE5E2C" w:rsidP="00CE5E2C">
      <w:pPr>
        <w:shd w:val="clear" w:color="auto" w:fill="FFFFFF"/>
        <w:spacing w:after="0" w:line="240" w:lineRule="auto"/>
        <w:textAlignment w:val="baseline"/>
        <w:rPr>
          <w:rFonts w:ascii="Arial" w:eastAsia="Times New Roman" w:hAnsi="Arial" w:cs="Arial"/>
          <w:color w:val="1B1B1B"/>
          <w:sz w:val="24"/>
          <w:szCs w:val="24"/>
          <w:lang w:eastAsia="pl-PL"/>
        </w:rPr>
      </w:pPr>
      <w:r w:rsidRPr="00CE5E2C">
        <w:rPr>
          <w:rFonts w:ascii="inherit" w:eastAsia="Times New Roman" w:hAnsi="inherit" w:cs="Arial"/>
          <w:b/>
          <w:bCs/>
          <w:color w:val="1B1B1B"/>
          <w:sz w:val="24"/>
          <w:szCs w:val="24"/>
          <w:lang w:eastAsia="pl-PL"/>
        </w:rPr>
        <w:t>Opera:</w:t>
      </w:r>
    </w:p>
    <w:p w:rsidR="00CE5E2C" w:rsidRPr="00CE5E2C" w:rsidRDefault="00CE5E2C" w:rsidP="00CE5E2C">
      <w:pPr>
        <w:shd w:val="clear" w:color="auto" w:fill="FFFFFF"/>
        <w:spacing w:after="240" w:line="240" w:lineRule="auto"/>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t>[SHIFT] oraz [+] aby powiększyć widok</w:t>
      </w:r>
      <w:r w:rsidRPr="00CE5E2C">
        <w:rPr>
          <w:rFonts w:ascii="Arial" w:eastAsia="Times New Roman" w:hAnsi="Arial" w:cs="Arial"/>
          <w:color w:val="1B1B1B"/>
          <w:sz w:val="24"/>
          <w:szCs w:val="24"/>
          <w:lang w:eastAsia="pl-PL"/>
        </w:rPr>
        <w:br/>
        <w:t>[-] aby pomniejszyć widok</w:t>
      </w:r>
    </w:p>
    <w:p w:rsidR="00CE5E2C" w:rsidRDefault="00CE5E2C" w:rsidP="00CE5E2C">
      <w:pPr>
        <w:shd w:val="clear" w:color="auto" w:fill="FFFFFF"/>
        <w:spacing w:after="240" w:line="240" w:lineRule="auto"/>
        <w:textAlignment w:val="baseline"/>
        <w:rPr>
          <w:rFonts w:ascii="Arial" w:eastAsia="Times New Roman" w:hAnsi="Arial" w:cs="Arial"/>
          <w:color w:val="1B1B1B"/>
          <w:sz w:val="24"/>
          <w:szCs w:val="24"/>
          <w:lang w:eastAsia="pl-PL"/>
        </w:rPr>
      </w:pPr>
      <w:r w:rsidRPr="00CE5E2C">
        <w:rPr>
          <w:rFonts w:ascii="Arial" w:eastAsia="Times New Roman" w:hAnsi="Arial" w:cs="Arial"/>
          <w:color w:val="1B1B1B"/>
          <w:sz w:val="24"/>
          <w:szCs w:val="24"/>
          <w:lang w:eastAsia="pl-PL"/>
        </w:rPr>
        <w:lastRenderedPageBreak/>
        <w:t>W najwyżej na stronie umiejscowionym menu znajdują się pomocne opcje: „</w:t>
      </w:r>
      <w:r>
        <w:rPr>
          <w:rFonts w:ascii="Arial" w:eastAsia="Times New Roman" w:hAnsi="Arial" w:cs="Arial"/>
          <w:color w:val="1B1B1B"/>
          <w:sz w:val="24"/>
          <w:szCs w:val="24"/>
          <w:lang w:eastAsia="pl-PL"/>
        </w:rPr>
        <w:t>Zmiana kontrastu”, „Podświetlenie linków”, „Duży tekst”, „Odstęp między tekstami”, „Zatrzymaj animacje”, „Tekst przyjazny dla dysleksji”, „Zmiana kursora”</w:t>
      </w:r>
      <w:r w:rsidR="00787560">
        <w:rPr>
          <w:rFonts w:ascii="Arial" w:eastAsia="Times New Roman" w:hAnsi="Arial" w:cs="Arial"/>
          <w:color w:val="1B1B1B"/>
          <w:sz w:val="24"/>
          <w:szCs w:val="24"/>
          <w:lang w:eastAsia="pl-PL"/>
        </w:rPr>
        <w:t>, „Wysokość lini</w:t>
      </w:r>
      <w:r w:rsidR="000A420C">
        <w:rPr>
          <w:rFonts w:ascii="Arial" w:eastAsia="Times New Roman" w:hAnsi="Arial" w:cs="Arial"/>
          <w:color w:val="1B1B1B"/>
          <w:sz w:val="24"/>
          <w:szCs w:val="24"/>
          <w:lang w:eastAsia="pl-PL"/>
        </w:rPr>
        <w:t>i”, oraz „Nasycenie”</w:t>
      </w:r>
    </w:p>
    <w:p w:rsidR="00787560" w:rsidRDefault="00787560" w:rsidP="00787560">
      <w:pPr>
        <w:shd w:val="clear" w:color="auto" w:fill="FFFFFF"/>
        <w:spacing w:after="0" w:line="240" w:lineRule="auto"/>
        <w:jc w:val="both"/>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 xml:space="preserve">Szkoła Podoficerska udostępnia </w:t>
      </w:r>
      <w:r w:rsidRPr="00787560">
        <w:rPr>
          <w:rFonts w:ascii="Arial" w:eastAsia="Times New Roman" w:hAnsi="Arial" w:cs="Arial"/>
          <w:color w:val="1B1B1B"/>
          <w:sz w:val="24"/>
          <w:szCs w:val="24"/>
          <w:lang w:eastAsia="pl-PL"/>
        </w:rPr>
        <w:t>usługę t</w:t>
      </w:r>
      <w:r>
        <w:rPr>
          <w:rFonts w:ascii="Arial" w:eastAsia="Times New Roman" w:hAnsi="Arial" w:cs="Arial"/>
          <w:color w:val="1B1B1B"/>
          <w:sz w:val="24"/>
          <w:szCs w:val="24"/>
          <w:lang w:eastAsia="pl-PL"/>
        </w:rPr>
        <w:t xml:space="preserve">łumacza języka migowego on-line, </w:t>
      </w:r>
      <w:r w:rsidRPr="00787560">
        <w:rPr>
          <w:rFonts w:ascii="Arial" w:eastAsia="Times New Roman" w:hAnsi="Arial" w:cs="Arial"/>
          <w:color w:val="1B1B1B"/>
          <w:sz w:val="24"/>
          <w:szCs w:val="24"/>
          <w:lang w:eastAsia="pl-PL"/>
        </w:rPr>
        <w:t xml:space="preserve">korzystając z platformy na stronie Migam.org. Umożliwia ona połączenie się </w:t>
      </w:r>
      <w:r>
        <w:rPr>
          <w:rFonts w:ascii="Arial" w:eastAsia="Times New Roman" w:hAnsi="Arial" w:cs="Arial"/>
          <w:color w:val="1B1B1B"/>
          <w:sz w:val="24"/>
          <w:szCs w:val="24"/>
          <w:lang w:eastAsia="pl-PL"/>
        </w:rPr>
        <w:br/>
      </w:r>
      <w:r w:rsidRPr="00787560">
        <w:rPr>
          <w:rFonts w:ascii="Arial" w:eastAsia="Times New Roman" w:hAnsi="Arial" w:cs="Arial"/>
          <w:color w:val="1B1B1B"/>
          <w:sz w:val="24"/>
          <w:szCs w:val="24"/>
          <w:lang w:eastAsia="pl-PL"/>
        </w:rPr>
        <w:t>z t</w:t>
      </w:r>
      <w:r>
        <w:rPr>
          <w:rFonts w:ascii="Arial" w:eastAsia="Times New Roman" w:hAnsi="Arial" w:cs="Arial"/>
          <w:color w:val="1B1B1B"/>
          <w:sz w:val="24"/>
          <w:szCs w:val="24"/>
          <w:lang w:eastAsia="pl-PL"/>
        </w:rPr>
        <w:t>łumaczem w czasie rzeczywistym.</w:t>
      </w:r>
    </w:p>
    <w:p w:rsidR="00787560" w:rsidRPr="00787560" w:rsidRDefault="00787560" w:rsidP="00787560">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787560">
        <w:rPr>
          <w:rFonts w:ascii="Arial" w:eastAsia="Times New Roman" w:hAnsi="Arial" w:cs="Arial"/>
          <w:color w:val="1B1B1B"/>
          <w:sz w:val="24"/>
          <w:szCs w:val="24"/>
          <w:lang w:eastAsia="pl-PL"/>
        </w:rPr>
        <w:t>Usługa jest dostępna  w dni robocze od poniedziałku do pi</w:t>
      </w:r>
      <w:r>
        <w:rPr>
          <w:rFonts w:ascii="Arial" w:eastAsia="Times New Roman" w:hAnsi="Arial" w:cs="Arial"/>
          <w:color w:val="1B1B1B"/>
          <w:sz w:val="24"/>
          <w:szCs w:val="24"/>
          <w:lang w:eastAsia="pl-PL"/>
        </w:rPr>
        <w:t>ątku, w godzinach</w:t>
      </w:r>
      <w:r>
        <w:rPr>
          <w:rFonts w:ascii="Arial" w:eastAsia="Times New Roman" w:hAnsi="Arial" w:cs="Arial"/>
          <w:color w:val="1B1B1B"/>
          <w:sz w:val="24"/>
          <w:szCs w:val="24"/>
          <w:lang w:eastAsia="pl-PL"/>
        </w:rPr>
        <w:br/>
        <w:t>8:00 - 11:00.</w:t>
      </w:r>
    </w:p>
    <w:p w:rsidR="00787560" w:rsidRDefault="00787560" w:rsidP="00787560">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787560">
        <w:rPr>
          <w:rFonts w:ascii="Arial" w:eastAsia="Times New Roman" w:hAnsi="Arial" w:cs="Arial"/>
          <w:color w:val="1B1B1B"/>
          <w:sz w:val="24"/>
          <w:szCs w:val="24"/>
          <w:lang w:eastAsia="pl-PL"/>
        </w:rPr>
        <w:t>Aby skorzystać z usługi tłumacza języka migowego on-line musisz dysponować komputerem lub urządzeniem mobilnym wyposażonym w kamerę.</w:t>
      </w:r>
    </w:p>
    <w:p w:rsidR="00787560" w:rsidRPr="00CE5E2C" w:rsidRDefault="00787560" w:rsidP="00787560">
      <w:pPr>
        <w:shd w:val="clear" w:color="auto" w:fill="FFFFFF"/>
        <w:spacing w:after="240" w:line="240" w:lineRule="auto"/>
        <w:textAlignment w:val="baseline"/>
        <w:rPr>
          <w:rFonts w:ascii="Arial" w:eastAsia="Times New Roman" w:hAnsi="Arial" w:cs="Arial"/>
          <w:color w:val="1B1B1B"/>
          <w:sz w:val="24"/>
          <w:szCs w:val="24"/>
          <w:lang w:eastAsia="pl-PL"/>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6"/>
        <w:gridCol w:w="5880"/>
      </w:tblGrid>
      <w:tr w:rsidR="00A779E0" w:rsidRPr="00A779E0" w:rsidTr="00A5081D">
        <w:tc>
          <w:tcPr>
            <w:tcW w:w="905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A779E0" w:rsidRPr="00A779E0" w:rsidRDefault="00A779E0" w:rsidP="005F6981">
            <w:pPr>
              <w:spacing w:after="0" w:line="240" w:lineRule="auto"/>
              <w:jc w:val="center"/>
              <w:textAlignment w:val="baseline"/>
              <w:rPr>
                <w:rFonts w:ascii="Arial" w:eastAsia="Times New Roman" w:hAnsi="Arial" w:cs="Arial"/>
                <w:color w:val="1B1B1B"/>
                <w:sz w:val="24"/>
                <w:szCs w:val="24"/>
                <w:lang w:eastAsia="pl-PL"/>
              </w:rPr>
            </w:pPr>
            <w:r w:rsidRPr="00A779E0">
              <w:rPr>
                <w:rFonts w:ascii="inherit" w:eastAsia="Times New Roman" w:hAnsi="inherit" w:cs="Arial"/>
                <w:b/>
                <w:bCs/>
                <w:color w:val="1B1B1B"/>
                <w:sz w:val="24"/>
                <w:szCs w:val="24"/>
                <w:lang w:eastAsia="pl-PL"/>
              </w:rPr>
              <w:t>Informacje dla osób z niepełnosprawnościami niezbędne</w:t>
            </w:r>
            <w:r>
              <w:rPr>
                <w:rFonts w:ascii="inherit" w:eastAsia="Times New Roman" w:hAnsi="inherit" w:cs="Arial"/>
                <w:b/>
                <w:bCs/>
                <w:color w:val="1B1B1B"/>
                <w:sz w:val="24"/>
                <w:szCs w:val="24"/>
                <w:lang w:eastAsia="pl-PL"/>
              </w:rPr>
              <w:t xml:space="preserve"> do wejścia i wjazdu na teren SP</w:t>
            </w:r>
            <w:r w:rsidRPr="00A779E0">
              <w:rPr>
                <w:rFonts w:ascii="inherit" w:eastAsia="Times New Roman" w:hAnsi="inherit" w:cs="Arial"/>
                <w:b/>
                <w:bCs/>
                <w:color w:val="1B1B1B"/>
                <w:sz w:val="24"/>
                <w:szCs w:val="24"/>
                <w:lang w:eastAsia="pl-PL"/>
              </w:rPr>
              <w:t xml:space="preserve"> PSP</w:t>
            </w:r>
            <w:r w:rsidR="00E83B36">
              <w:rPr>
                <w:rFonts w:ascii="inherit" w:eastAsia="Times New Roman" w:hAnsi="inherit" w:cs="Arial"/>
                <w:b/>
                <w:bCs/>
                <w:color w:val="1B1B1B"/>
                <w:sz w:val="24"/>
                <w:szCs w:val="24"/>
                <w:lang w:eastAsia="pl-PL"/>
              </w:rPr>
              <w:t xml:space="preserve"> </w:t>
            </w:r>
            <w:r w:rsidRPr="00A779E0">
              <w:rPr>
                <w:rFonts w:ascii="inherit" w:eastAsia="Times New Roman" w:hAnsi="inherit" w:cs="Arial"/>
                <w:b/>
                <w:bCs/>
                <w:color w:val="1B1B1B"/>
                <w:sz w:val="24"/>
                <w:szCs w:val="24"/>
                <w:lang w:eastAsia="pl-PL"/>
              </w:rPr>
              <w:t xml:space="preserve">przy ul. </w:t>
            </w:r>
            <w:r>
              <w:rPr>
                <w:rFonts w:ascii="inherit" w:eastAsia="Times New Roman" w:hAnsi="inherit" w:cs="Arial"/>
                <w:b/>
                <w:bCs/>
                <w:color w:val="1B1B1B"/>
                <w:sz w:val="24"/>
                <w:szCs w:val="24"/>
                <w:lang w:eastAsia="pl-PL"/>
              </w:rPr>
              <w:t>Glinki 86</w:t>
            </w:r>
          </w:p>
        </w:tc>
      </w:tr>
      <w:tr w:rsidR="0088040F" w:rsidRPr="00A779E0" w:rsidTr="00DD3F2F">
        <w:trPr>
          <w:trHeight w:val="107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A779E0" w:rsidP="005F6981">
            <w:pPr>
              <w:spacing w:after="240" w:line="240" w:lineRule="auto"/>
              <w:jc w:val="center"/>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Wizyta gości w SP</w:t>
            </w:r>
            <w:r w:rsidRPr="00A779E0">
              <w:rPr>
                <w:rFonts w:ascii="Arial" w:eastAsia="Times New Roman" w:hAnsi="Arial" w:cs="Arial"/>
                <w:color w:val="1B1B1B"/>
                <w:sz w:val="24"/>
                <w:szCs w:val="24"/>
                <w:lang w:eastAsia="pl-PL"/>
              </w:rPr>
              <w:t xml:space="preserve"> PSP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A779E0" w:rsidP="005F6981">
            <w:pPr>
              <w:spacing w:after="24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Budynki SP</w:t>
            </w:r>
            <w:r w:rsidRPr="00A779E0">
              <w:rPr>
                <w:rFonts w:ascii="Arial" w:eastAsia="Times New Roman" w:hAnsi="Arial" w:cs="Arial"/>
                <w:color w:val="1B1B1B"/>
                <w:sz w:val="24"/>
                <w:szCs w:val="24"/>
                <w:lang w:eastAsia="pl-PL"/>
              </w:rPr>
              <w:t xml:space="preserve"> PSP znajdują si</w:t>
            </w:r>
            <w:r>
              <w:rPr>
                <w:rFonts w:ascii="Arial" w:eastAsia="Times New Roman" w:hAnsi="Arial" w:cs="Arial"/>
                <w:color w:val="1B1B1B"/>
                <w:sz w:val="24"/>
                <w:szCs w:val="24"/>
                <w:lang w:eastAsia="pl-PL"/>
              </w:rPr>
              <w:t>ę na terenie zamkniętym, monitorowanym. Dodatkowo przy wejściu głównym do budynku od ulicy Glinki, całodobowo pełni służbę wewnętrzną dwóch słuchaczy.</w:t>
            </w:r>
          </w:p>
        </w:tc>
      </w:tr>
      <w:tr w:rsidR="0088040F" w:rsidRPr="00A779E0" w:rsidTr="00DD3F2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A779E0" w:rsidP="005F6981">
            <w:pPr>
              <w:spacing w:after="240" w:line="240" w:lineRule="auto"/>
              <w:jc w:val="center"/>
              <w:textAlignment w:val="baseline"/>
              <w:rPr>
                <w:rFonts w:ascii="Arial" w:eastAsia="Times New Roman" w:hAnsi="Arial" w:cs="Arial"/>
                <w:color w:val="1B1B1B"/>
                <w:sz w:val="24"/>
                <w:szCs w:val="24"/>
                <w:lang w:eastAsia="pl-PL"/>
              </w:rPr>
            </w:pPr>
            <w:r w:rsidRPr="00A779E0">
              <w:rPr>
                <w:rFonts w:ascii="Arial" w:eastAsia="Times New Roman" w:hAnsi="Arial" w:cs="Arial"/>
                <w:color w:val="1B1B1B"/>
                <w:sz w:val="24"/>
                <w:szCs w:val="24"/>
                <w:lang w:eastAsia="pl-PL"/>
              </w:rPr>
              <w:t xml:space="preserve">Wejście i wjazd na teren </w:t>
            </w:r>
            <w:r>
              <w:rPr>
                <w:rFonts w:ascii="Arial" w:eastAsia="Times New Roman" w:hAnsi="Arial" w:cs="Arial"/>
                <w:color w:val="1B1B1B"/>
                <w:sz w:val="24"/>
                <w:szCs w:val="24"/>
                <w:lang w:eastAsia="pl-PL"/>
              </w:rPr>
              <w:t>Szkoły Podoficerskiej</w:t>
            </w:r>
            <w:r w:rsidRPr="00A779E0">
              <w:rPr>
                <w:rFonts w:ascii="Arial" w:eastAsia="Times New Roman" w:hAnsi="Arial" w:cs="Arial"/>
                <w:color w:val="1B1B1B"/>
                <w:sz w:val="24"/>
                <w:szCs w:val="24"/>
                <w:lang w:eastAsia="pl-PL"/>
              </w:rPr>
              <w:t xml:space="preserve"> PSP przy ul. </w:t>
            </w:r>
            <w:r>
              <w:rPr>
                <w:rFonts w:ascii="Arial" w:eastAsia="Times New Roman" w:hAnsi="Arial" w:cs="Arial"/>
                <w:color w:val="1B1B1B"/>
                <w:sz w:val="24"/>
                <w:szCs w:val="24"/>
                <w:lang w:eastAsia="pl-PL"/>
              </w:rPr>
              <w:t>Glinki 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A779E0" w:rsidP="005F6981">
            <w:pPr>
              <w:spacing w:after="24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Osoby odwiedzające szkołę muszą pobrać przepustkę u służby dyżurnej, i są przez nią zaprowadzane do miejsca docelowego.</w:t>
            </w:r>
            <w:r w:rsidR="0088040F">
              <w:rPr>
                <w:rFonts w:ascii="Arial" w:eastAsia="Times New Roman" w:hAnsi="Arial" w:cs="Arial"/>
                <w:color w:val="1B1B1B"/>
                <w:sz w:val="24"/>
                <w:szCs w:val="24"/>
                <w:lang w:eastAsia="pl-PL"/>
              </w:rPr>
              <w:t xml:space="preserve"> Osoby wjeżdżające na teren szkoły, również muszą odbyć wizytę na wejściu głównym, u służby dyżurnej w celu pobrania przepustki i ustalenia miejsca postoju pojazdu.</w:t>
            </w:r>
          </w:p>
        </w:tc>
      </w:tr>
      <w:tr w:rsidR="005F6981" w:rsidRPr="00A779E0" w:rsidTr="00DD3F2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5F6981" w:rsidP="005F6981">
            <w:pPr>
              <w:spacing w:after="0" w:line="240" w:lineRule="auto"/>
              <w:jc w:val="center"/>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Zapewnienie przestrzeni wolnej od barier</w:t>
            </w:r>
          </w:p>
        </w:tc>
        <w:tc>
          <w:tcPr>
            <w:tcW w:w="0" w:type="auto"/>
            <w:shd w:val="clear" w:color="auto" w:fill="FFFFFF"/>
            <w:vAlign w:val="center"/>
            <w:hideMark/>
          </w:tcPr>
          <w:p w:rsidR="00A779E0" w:rsidRPr="00A779E0" w:rsidRDefault="005F6981" w:rsidP="005F6981">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Wejście do budynku głównego od ul. Glinki nie posiada barier w postaci schodów. Możliwe jest swobodne wejście do budynku.</w:t>
            </w:r>
          </w:p>
        </w:tc>
      </w:tr>
      <w:tr w:rsidR="005F6981" w:rsidRPr="00A779E0" w:rsidTr="00DD3F2F">
        <w:trPr>
          <w:trHeight w:val="63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A779E0" w:rsidP="005F6981">
            <w:pPr>
              <w:spacing w:after="240" w:line="240" w:lineRule="auto"/>
              <w:jc w:val="center"/>
              <w:textAlignment w:val="baseline"/>
              <w:rPr>
                <w:rFonts w:ascii="Arial" w:eastAsia="Times New Roman" w:hAnsi="Arial" w:cs="Arial"/>
                <w:color w:val="1B1B1B"/>
                <w:sz w:val="24"/>
                <w:szCs w:val="24"/>
                <w:lang w:eastAsia="pl-PL"/>
              </w:rPr>
            </w:pPr>
            <w:r w:rsidRPr="00A779E0">
              <w:rPr>
                <w:rFonts w:ascii="Arial" w:eastAsia="Times New Roman" w:hAnsi="Arial" w:cs="Arial"/>
                <w:color w:val="1B1B1B"/>
                <w:sz w:val="24"/>
                <w:szCs w:val="24"/>
                <w:lang w:eastAsia="pl-PL"/>
              </w:rPr>
              <w:t xml:space="preserve">Toaleta przystosowana do potrzeb osób </w:t>
            </w:r>
            <w:r w:rsidR="005F6981">
              <w:rPr>
                <w:rFonts w:ascii="Arial" w:eastAsia="Times New Roman" w:hAnsi="Arial" w:cs="Arial"/>
                <w:color w:val="1B1B1B"/>
                <w:sz w:val="24"/>
                <w:szCs w:val="24"/>
                <w:lang w:eastAsia="pl-PL"/>
              </w:rPr>
              <w:t>z niepełnosprawnościami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779E0" w:rsidRPr="00A779E0" w:rsidRDefault="00A779E0" w:rsidP="005F6981">
            <w:pPr>
              <w:spacing w:after="240" w:line="240" w:lineRule="auto"/>
              <w:textAlignment w:val="baseline"/>
              <w:rPr>
                <w:rFonts w:ascii="Arial" w:eastAsia="Times New Roman" w:hAnsi="Arial" w:cs="Arial"/>
                <w:color w:val="1B1B1B"/>
                <w:sz w:val="24"/>
                <w:szCs w:val="24"/>
                <w:lang w:eastAsia="pl-PL"/>
              </w:rPr>
            </w:pPr>
            <w:r w:rsidRPr="00A779E0">
              <w:rPr>
                <w:rFonts w:ascii="Arial" w:eastAsia="Times New Roman" w:hAnsi="Arial" w:cs="Arial"/>
                <w:color w:val="1B1B1B"/>
                <w:sz w:val="24"/>
                <w:szCs w:val="24"/>
                <w:lang w:eastAsia="pl-PL"/>
              </w:rPr>
              <w:t xml:space="preserve">Toaleta znajduje się na parterze budynku </w:t>
            </w:r>
            <w:r>
              <w:rPr>
                <w:rFonts w:ascii="Arial" w:eastAsia="Times New Roman" w:hAnsi="Arial" w:cs="Arial"/>
                <w:color w:val="1B1B1B"/>
                <w:sz w:val="24"/>
                <w:szCs w:val="24"/>
                <w:lang w:eastAsia="pl-PL"/>
              </w:rPr>
              <w:t>B</w:t>
            </w:r>
          </w:p>
        </w:tc>
      </w:tr>
    </w:tbl>
    <w:p w:rsidR="00A5081D" w:rsidRDefault="00A5081D" w:rsidP="00A5081D">
      <w:pPr>
        <w:pStyle w:val="Nagwek3"/>
        <w:shd w:val="clear" w:color="auto" w:fill="FFFFFF"/>
        <w:spacing w:before="408" w:beforeAutospacing="0" w:after="144" w:afterAutospacing="0"/>
        <w:textAlignment w:val="baseline"/>
        <w:rPr>
          <w:rFonts w:ascii="Arial" w:hAnsi="Arial" w:cs="Arial"/>
          <w:color w:val="1B1B1B"/>
          <w:sz w:val="39"/>
          <w:szCs w:val="39"/>
        </w:rPr>
      </w:pPr>
      <w:r>
        <w:rPr>
          <w:rFonts w:ascii="Arial" w:hAnsi="Arial" w:cs="Arial"/>
          <w:color w:val="1B1B1B"/>
          <w:sz w:val="39"/>
          <w:szCs w:val="39"/>
        </w:rPr>
        <w:t>Informacje zwrotne i dane kontaktowe</w:t>
      </w:r>
    </w:p>
    <w:p w:rsidR="00A5081D" w:rsidRDefault="00A5081D" w:rsidP="0088040F">
      <w:pPr>
        <w:pStyle w:val="NormalnyWeb"/>
        <w:shd w:val="clear" w:color="auto" w:fill="FFFFFF"/>
        <w:spacing w:before="0" w:beforeAutospacing="0" w:after="240" w:afterAutospacing="0"/>
        <w:jc w:val="both"/>
        <w:textAlignment w:val="baseline"/>
        <w:rPr>
          <w:rFonts w:ascii="Arial" w:hAnsi="Arial" w:cs="Arial"/>
          <w:color w:val="1B1B1B"/>
        </w:rPr>
      </w:pPr>
      <w:r>
        <w:rPr>
          <w:rFonts w:ascii="Arial" w:hAnsi="Arial" w:cs="Arial"/>
          <w:color w:val="1B1B1B"/>
        </w:rPr>
        <w:t>Nadzór nad zapewnieniem dostępności osobom ze szczególnymi potrzebami:</w:t>
      </w:r>
    </w:p>
    <w:p w:rsidR="00A5081D" w:rsidRDefault="00A5081D" w:rsidP="0088040F">
      <w:pPr>
        <w:numPr>
          <w:ilvl w:val="0"/>
          <w:numId w:val="5"/>
        </w:numPr>
        <w:shd w:val="clear" w:color="auto" w:fill="FFFFFF"/>
        <w:spacing w:after="0" w:line="240" w:lineRule="auto"/>
        <w:ind w:left="0"/>
        <w:jc w:val="both"/>
        <w:textAlignment w:val="baseline"/>
        <w:rPr>
          <w:rFonts w:ascii="Arial" w:hAnsi="Arial" w:cs="Arial"/>
          <w:color w:val="1B1B1B"/>
        </w:rPr>
      </w:pPr>
      <w:r>
        <w:rPr>
          <w:rFonts w:ascii="Arial" w:hAnsi="Arial" w:cs="Arial"/>
          <w:color w:val="1B1B1B"/>
        </w:rPr>
        <w:t xml:space="preserve">koordynator ds. dostępności architektonicznej – </w:t>
      </w:r>
      <w:r w:rsidR="00381F74">
        <w:rPr>
          <w:rFonts w:ascii="Arial" w:hAnsi="Arial" w:cs="Arial"/>
          <w:color w:val="1B1B1B"/>
        </w:rPr>
        <w:t>k</w:t>
      </w:r>
      <w:r>
        <w:rPr>
          <w:rFonts w:ascii="Arial" w:hAnsi="Arial" w:cs="Arial"/>
          <w:color w:val="1B1B1B"/>
        </w:rPr>
        <w:t xml:space="preserve">pt. Mateusz Górka, </w:t>
      </w:r>
      <w:r w:rsidR="0088040F">
        <w:rPr>
          <w:rFonts w:ascii="Arial" w:hAnsi="Arial" w:cs="Arial"/>
          <w:color w:val="1B1B1B"/>
        </w:rPr>
        <w:br/>
      </w:r>
      <w:r>
        <w:rPr>
          <w:rFonts w:ascii="Arial" w:hAnsi="Arial" w:cs="Arial"/>
          <w:color w:val="1B1B1B"/>
        </w:rPr>
        <w:t>e-mail: </w:t>
      </w:r>
      <w:hyperlink r:id="rId6" w:history="1">
        <w:r w:rsidR="0088040F" w:rsidRPr="009B5075">
          <w:rPr>
            <w:rStyle w:val="Hipercze"/>
            <w:rFonts w:ascii="Arial" w:hAnsi="Arial" w:cs="Arial"/>
          </w:rPr>
          <w:t>mgorka@sppsp.bydgoszcz.pl</w:t>
        </w:r>
      </w:hyperlink>
      <w:r>
        <w:rPr>
          <w:rFonts w:ascii="Arial" w:hAnsi="Arial" w:cs="Arial"/>
          <w:color w:val="1B1B1B"/>
        </w:rPr>
        <w:t>  lub tel. 52 349 84 16;</w:t>
      </w:r>
    </w:p>
    <w:p w:rsidR="00A5081D" w:rsidRDefault="00071A98" w:rsidP="0088040F">
      <w:pPr>
        <w:numPr>
          <w:ilvl w:val="0"/>
          <w:numId w:val="5"/>
        </w:numPr>
        <w:shd w:val="clear" w:color="auto" w:fill="FFFFFF"/>
        <w:spacing w:after="0" w:line="240" w:lineRule="auto"/>
        <w:ind w:left="0"/>
        <w:jc w:val="both"/>
        <w:textAlignment w:val="baseline"/>
        <w:rPr>
          <w:rFonts w:ascii="Arial" w:hAnsi="Arial" w:cs="Arial"/>
          <w:color w:val="1B1B1B"/>
        </w:rPr>
      </w:pPr>
      <w:r>
        <w:rPr>
          <w:rFonts w:ascii="Arial" w:hAnsi="Arial" w:cs="Arial"/>
          <w:color w:val="1B1B1B"/>
        </w:rPr>
        <w:t>Uwagi o dostę</w:t>
      </w:r>
      <w:r w:rsidR="00A5081D">
        <w:rPr>
          <w:rFonts w:ascii="Arial" w:hAnsi="Arial" w:cs="Arial"/>
          <w:color w:val="1B1B1B"/>
        </w:rPr>
        <w:t>pności cyfrowej proszę kierować do: </w:t>
      </w:r>
      <w:r>
        <w:rPr>
          <w:rFonts w:ascii="Arial" w:hAnsi="Arial" w:cs="Arial"/>
          <w:color w:val="1B1B1B"/>
        </w:rPr>
        <w:t>koordynator ds. dostę</w:t>
      </w:r>
      <w:r w:rsidR="00A5081D">
        <w:rPr>
          <w:rFonts w:ascii="Arial" w:hAnsi="Arial" w:cs="Arial"/>
          <w:color w:val="1B1B1B"/>
        </w:rPr>
        <w:t xml:space="preserve">pności cyfrowej – </w:t>
      </w:r>
      <w:r w:rsidR="0088040F">
        <w:rPr>
          <w:rFonts w:ascii="Arial" w:hAnsi="Arial" w:cs="Arial"/>
          <w:color w:val="1B1B1B"/>
        </w:rPr>
        <w:br/>
      </w:r>
      <w:r>
        <w:rPr>
          <w:rFonts w:ascii="Arial" w:hAnsi="Arial" w:cs="Arial"/>
          <w:color w:val="1B1B1B"/>
        </w:rPr>
        <w:t xml:space="preserve">st. </w:t>
      </w:r>
      <w:r w:rsidR="00E83B36">
        <w:rPr>
          <w:rFonts w:ascii="Arial" w:hAnsi="Arial" w:cs="Arial"/>
          <w:color w:val="1B1B1B"/>
        </w:rPr>
        <w:t xml:space="preserve">str. Tomasz </w:t>
      </w:r>
      <w:proofErr w:type="spellStart"/>
      <w:r w:rsidR="00E83B36">
        <w:rPr>
          <w:rFonts w:ascii="Arial" w:hAnsi="Arial" w:cs="Arial"/>
          <w:color w:val="1B1B1B"/>
        </w:rPr>
        <w:t>Grzankowski</w:t>
      </w:r>
      <w:proofErr w:type="spellEnd"/>
      <w:r>
        <w:rPr>
          <w:rFonts w:ascii="Arial" w:hAnsi="Arial" w:cs="Arial"/>
          <w:color w:val="1B1B1B"/>
        </w:rPr>
        <w:t xml:space="preserve"> mail: </w:t>
      </w:r>
      <w:hyperlink r:id="rId7" w:history="1">
        <w:r w:rsidR="00E83B36" w:rsidRPr="00E83B36">
          <w:rPr>
            <w:rStyle w:val="Hipercze"/>
            <w:rFonts w:ascii="Arial" w:hAnsi="Arial" w:cs="Arial"/>
            <w14:textFill>
              <w14:solidFill>
                <w14:srgbClr w14:val="0000FF">
                  <w14:lumMod w14:val="75000"/>
                </w14:srgbClr>
              </w14:solidFill>
            </w14:textFill>
          </w:rPr>
          <w:t>tgrzankowski</w:t>
        </w:r>
        <w:r w:rsidR="0088040F" w:rsidRPr="00E83B36">
          <w:rPr>
            <w:rStyle w:val="Hipercze"/>
            <w:rFonts w:ascii="Arial" w:hAnsi="Arial" w:cs="Arial"/>
          </w:rPr>
          <w:t>@sppsp.bydgoszcz.pl</w:t>
        </w:r>
      </w:hyperlink>
      <w:r>
        <w:rPr>
          <w:rFonts w:ascii="Arial" w:hAnsi="Arial" w:cs="Arial"/>
          <w:color w:val="1B1B1B"/>
        </w:rPr>
        <w:t xml:space="preserve"> </w:t>
      </w:r>
      <w:r w:rsidR="00A5081D">
        <w:rPr>
          <w:rFonts w:ascii="Arial" w:hAnsi="Arial" w:cs="Arial"/>
          <w:color w:val="1B1B1B"/>
        </w:rPr>
        <w:t>lub tel. </w:t>
      </w:r>
      <w:r>
        <w:rPr>
          <w:rFonts w:ascii="Arial" w:hAnsi="Arial" w:cs="Arial"/>
          <w:color w:val="1B1B1B"/>
        </w:rPr>
        <w:t>52 349 84 8</w:t>
      </w:r>
      <w:r w:rsidR="00E83B36">
        <w:rPr>
          <w:rFonts w:ascii="Arial" w:hAnsi="Arial" w:cs="Arial"/>
          <w:color w:val="1B1B1B"/>
        </w:rPr>
        <w:t>3</w:t>
      </w:r>
      <w:r w:rsidR="00A5081D">
        <w:rPr>
          <w:rFonts w:ascii="Arial" w:hAnsi="Arial" w:cs="Arial"/>
          <w:color w:val="1B1B1B"/>
        </w:rPr>
        <w:t>.</w:t>
      </w:r>
    </w:p>
    <w:p w:rsidR="00A5081D" w:rsidRDefault="00A5081D" w:rsidP="0088040F">
      <w:pPr>
        <w:numPr>
          <w:ilvl w:val="0"/>
          <w:numId w:val="5"/>
        </w:numPr>
        <w:shd w:val="clear" w:color="auto" w:fill="FFFFFF"/>
        <w:spacing w:after="0" w:line="240" w:lineRule="auto"/>
        <w:ind w:left="0"/>
        <w:jc w:val="both"/>
        <w:textAlignment w:val="baseline"/>
        <w:rPr>
          <w:rFonts w:ascii="Arial" w:hAnsi="Arial" w:cs="Arial"/>
          <w:color w:val="1B1B1B"/>
        </w:rPr>
      </w:pPr>
      <w:r>
        <w:rPr>
          <w:rFonts w:ascii="Arial" w:hAnsi="Arial" w:cs="Arial"/>
          <w:color w:val="1B1B1B"/>
        </w:rPr>
        <w:t>Link do strony </w:t>
      </w:r>
      <w:hyperlink r:id="rId8" w:tooltip="Link do strony Rzecznika Praw Obywatelskich" w:history="1">
        <w:r>
          <w:rPr>
            <w:rStyle w:val="Hipercze"/>
            <w:rFonts w:ascii="Arial" w:hAnsi="Arial" w:cs="Arial"/>
            <w:color w:val="0052A5"/>
          </w:rPr>
          <w:t>Rzecznika Praw Obywatelskich</w:t>
        </w:r>
      </w:hyperlink>
    </w:p>
    <w:p w:rsidR="00071A98" w:rsidRDefault="00A5081D" w:rsidP="0088040F">
      <w:pPr>
        <w:numPr>
          <w:ilvl w:val="0"/>
          <w:numId w:val="5"/>
        </w:numPr>
        <w:shd w:val="clear" w:color="auto" w:fill="FFFFFF"/>
        <w:spacing w:after="0" w:line="240" w:lineRule="auto"/>
        <w:ind w:left="0"/>
        <w:jc w:val="both"/>
        <w:textAlignment w:val="baseline"/>
        <w:rPr>
          <w:rFonts w:ascii="Arial" w:hAnsi="Arial" w:cs="Arial"/>
          <w:color w:val="1B1B1B"/>
        </w:rPr>
      </w:pPr>
      <w:r w:rsidRPr="00071A98">
        <w:rPr>
          <w:rFonts w:ascii="Arial" w:hAnsi="Arial" w:cs="Arial"/>
          <w:color w:val="1B1B1B"/>
        </w:rPr>
        <w:t>Inne dane kontaktowe do</w:t>
      </w:r>
      <w:r w:rsidR="00071A98" w:rsidRPr="00071A98">
        <w:rPr>
          <w:rFonts w:ascii="Arial" w:hAnsi="Arial" w:cs="Arial"/>
          <w:color w:val="1B1B1B"/>
        </w:rPr>
        <w:t xml:space="preserve"> Szkoły Podoficerskiej Państwowej Straży Pożarnej w Bydgoszczy</w:t>
      </w:r>
      <w:r w:rsidR="00071A98">
        <w:rPr>
          <w:rFonts w:ascii="Arial" w:hAnsi="Arial" w:cs="Arial"/>
          <w:color w:val="1B1B1B"/>
        </w:rPr>
        <w:t xml:space="preserve">: </w:t>
      </w:r>
    </w:p>
    <w:p w:rsidR="00071A98" w:rsidRDefault="00071A98" w:rsidP="0088040F">
      <w:pPr>
        <w:shd w:val="clear" w:color="auto" w:fill="FFFFFF"/>
        <w:spacing w:after="0" w:line="240" w:lineRule="auto"/>
        <w:jc w:val="both"/>
        <w:textAlignment w:val="baseline"/>
        <w:rPr>
          <w:rFonts w:ascii="Arial" w:eastAsia="Times New Roman" w:hAnsi="Arial" w:cs="Arial"/>
          <w:color w:val="1B1B1B"/>
          <w:lang w:eastAsia="pl-PL"/>
        </w:rPr>
      </w:pPr>
    </w:p>
    <w:p w:rsidR="00071A98" w:rsidRPr="00071A98" w:rsidRDefault="00A5081D" w:rsidP="0088040F">
      <w:pPr>
        <w:shd w:val="clear" w:color="auto" w:fill="FFFFFF"/>
        <w:spacing w:after="0" w:line="240" w:lineRule="auto"/>
        <w:jc w:val="both"/>
        <w:textAlignment w:val="baseline"/>
        <w:rPr>
          <w:rFonts w:ascii="Arial" w:hAnsi="Arial" w:cs="Arial"/>
          <w:color w:val="1B1B1B"/>
        </w:rPr>
      </w:pPr>
      <w:r w:rsidRPr="00071A98">
        <w:rPr>
          <w:rFonts w:ascii="Arial" w:eastAsia="Times New Roman" w:hAnsi="Arial" w:cs="Arial"/>
          <w:color w:val="1B1B1B"/>
          <w:lang w:eastAsia="pl-PL"/>
        </w:rPr>
        <w:t>SZKOŁA PODOFICERSKA</w:t>
      </w:r>
    </w:p>
    <w:p w:rsidR="00A5081D" w:rsidRPr="00A5081D" w:rsidRDefault="00A5081D" w:rsidP="0088040F">
      <w:pPr>
        <w:spacing w:after="0"/>
        <w:jc w:val="both"/>
        <w:rPr>
          <w:rFonts w:ascii="Arial" w:eastAsia="Times New Roman" w:hAnsi="Arial" w:cs="Arial"/>
          <w:color w:val="1B1B1B"/>
          <w:lang w:eastAsia="pl-PL"/>
        </w:rPr>
      </w:pPr>
      <w:r w:rsidRPr="00A5081D">
        <w:rPr>
          <w:rFonts w:ascii="Arial" w:eastAsia="Times New Roman" w:hAnsi="Arial" w:cs="Arial"/>
          <w:color w:val="1B1B1B"/>
          <w:lang w:eastAsia="pl-PL"/>
        </w:rPr>
        <w:t>PAŃSTWOWEJ STRAŻY POŻARNEJ W BYDGOSZCZY</w:t>
      </w:r>
    </w:p>
    <w:p w:rsidR="00A5081D" w:rsidRPr="00A5081D" w:rsidRDefault="00A5081D" w:rsidP="0088040F">
      <w:pPr>
        <w:spacing w:after="0"/>
        <w:jc w:val="both"/>
        <w:rPr>
          <w:rFonts w:ascii="Arial" w:eastAsia="Times New Roman" w:hAnsi="Arial" w:cs="Arial"/>
          <w:color w:val="1B1B1B"/>
          <w:lang w:eastAsia="pl-PL"/>
        </w:rPr>
      </w:pPr>
      <w:r w:rsidRPr="00A5081D">
        <w:rPr>
          <w:rFonts w:ascii="Arial" w:eastAsia="Times New Roman" w:hAnsi="Arial" w:cs="Arial"/>
          <w:color w:val="1B1B1B"/>
          <w:lang w:eastAsia="pl-PL"/>
        </w:rPr>
        <w:t>ul. Glinki 86</w:t>
      </w:r>
    </w:p>
    <w:p w:rsidR="00A5081D" w:rsidRPr="00A5081D" w:rsidRDefault="00A5081D" w:rsidP="0088040F">
      <w:pPr>
        <w:spacing w:after="0"/>
        <w:jc w:val="both"/>
        <w:rPr>
          <w:rFonts w:ascii="Arial" w:eastAsia="Times New Roman" w:hAnsi="Arial" w:cs="Arial"/>
          <w:color w:val="1B1B1B"/>
          <w:lang w:eastAsia="pl-PL"/>
        </w:rPr>
      </w:pPr>
      <w:r w:rsidRPr="00A5081D">
        <w:rPr>
          <w:rFonts w:ascii="Arial" w:eastAsia="Times New Roman" w:hAnsi="Arial" w:cs="Arial"/>
          <w:color w:val="1B1B1B"/>
          <w:lang w:eastAsia="pl-PL"/>
        </w:rPr>
        <w:t>85-861 Bydgoszcz,</w:t>
      </w:r>
    </w:p>
    <w:p w:rsidR="00A5081D" w:rsidRPr="00A5081D" w:rsidRDefault="00A5081D" w:rsidP="0088040F">
      <w:pPr>
        <w:spacing w:after="0"/>
        <w:jc w:val="both"/>
        <w:rPr>
          <w:rFonts w:ascii="Arial" w:eastAsia="Times New Roman" w:hAnsi="Arial" w:cs="Arial"/>
          <w:color w:val="1B1B1B"/>
          <w:lang w:eastAsia="pl-PL"/>
        </w:rPr>
      </w:pPr>
      <w:r w:rsidRPr="00A5081D">
        <w:rPr>
          <w:rFonts w:ascii="Arial" w:eastAsia="Times New Roman" w:hAnsi="Arial" w:cs="Arial"/>
          <w:color w:val="1B1B1B"/>
          <w:lang w:eastAsia="pl-PL"/>
        </w:rPr>
        <w:lastRenderedPageBreak/>
        <w:t>centrala: 52 349-84-00</w:t>
      </w:r>
    </w:p>
    <w:p w:rsidR="00A5081D" w:rsidRPr="00A5081D" w:rsidRDefault="00A5081D" w:rsidP="0088040F">
      <w:pPr>
        <w:spacing w:after="0"/>
        <w:jc w:val="both"/>
        <w:rPr>
          <w:rFonts w:ascii="Arial" w:eastAsia="Times New Roman" w:hAnsi="Arial" w:cs="Arial"/>
          <w:color w:val="1B1B1B"/>
          <w:lang w:eastAsia="pl-PL"/>
        </w:rPr>
      </w:pPr>
      <w:r w:rsidRPr="00A5081D">
        <w:rPr>
          <w:rFonts w:ascii="Arial" w:eastAsia="Times New Roman" w:hAnsi="Arial" w:cs="Arial"/>
          <w:color w:val="1B1B1B"/>
          <w:lang w:eastAsia="pl-PL"/>
        </w:rPr>
        <w:t>fax: 52 375-30-77</w:t>
      </w:r>
    </w:p>
    <w:p w:rsidR="00A5081D" w:rsidRPr="00A5081D" w:rsidRDefault="0088040F" w:rsidP="0088040F">
      <w:pPr>
        <w:spacing w:after="0"/>
        <w:jc w:val="both"/>
        <w:rPr>
          <w:rFonts w:ascii="Arial" w:eastAsia="Times New Roman" w:hAnsi="Arial" w:cs="Arial"/>
          <w:color w:val="1B1B1B"/>
          <w:lang w:eastAsia="pl-PL"/>
        </w:rPr>
      </w:pPr>
      <w:r>
        <w:rPr>
          <w:rFonts w:ascii="Arial" w:eastAsia="Times New Roman" w:hAnsi="Arial" w:cs="Arial"/>
          <w:color w:val="1B1B1B"/>
          <w:lang w:eastAsia="pl-PL"/>
        </w:rPr>
        <w:t>e-</w:t>
      </w:r>
      <w:r w:rsidR="00A5081D" w:rsidRPr="00A5081D">
        <w:rPr>
          <w:rFonts w:ascii="Arial" w:eastAsia="Times New Roman" w:hAnsi="Arial" w:cs="Arial"/>
          <w:color w:val="1B1B1B"/>
          <w:lang w:eastAsia="pl-PL"/>
        </w:rPr>
        <w:t>mail: sppspbydgoszcz@straz.gov.pl</w:t>
      </w:r>
    </w:p>
    <w:p w:rsidR="0071213A" w:rsidRPr="00A5081D" w:rsidRDefault="0071213A" w:rsidP="00071A98">
      <w:pPr>
        <w:spacing w:after="0"/>
      </w:pPr>
    </w:p>
    <w:sectPr w:rsidR="0071213A" w:rsidRPr="00A50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681"/>
    <w:multiLevelType w:val="multilevel"/>
    <w:tmpl w:val="4B22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40D40"/>
    <w:multiLevelType w:val="multilevel"/>
    <w:tmpl w:val="F99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6751B9"/>
    <w:multiLevelType w:val="multilevel"/>
    <w:tmpl w:val="C608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2837BB"/>
    <w:multiLevelType w:val="multilevel"/>
    <w:tmpl w:val="92B6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1D38ED"/>
    <w:multiLevelType w:val="multilevel"/>
    <w:tmpl w:val="458C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2C"/>
    <w:rsid w:val="00071A98"/>
    <w:rsid w:val="000A420C"/>
    <w:rsid w:val="002415DE"/>
    <w:rsid w:val="00274463"/>
    <w:rsid w:val="002746B1"/>
    <w:rsid w:val="00381F74"/>
    <w:rsid w:val="005F6981"/>
    <w:rsid w:val="0071213A"/>
    <w:rsid w:val="00787560"/>
    <w:rsid w:val="0088040F"/>
    <w:rsid w:val="00886312"/>
    <w:rsid w:val="00A14C23"/>
    <w:rsid w:val="00A5081D"/>
    <w:rsid w:val="00A779E0"/>
    <w:rsid w:val="00C04E29"/>
    <w:rsid w:val="00CE5E2C"/>
    <w:rsid w:val="00D170AB"/>
    <w:rsid w:val="00D83DBE"/>
    <w:rsid w:val="00DD3F2F"/>
    <w:rsid w:val="00E83B36"/>
    <w:rsid w:val="00ED5ED6"/>
    <w:rsid w:val="00F57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43D9"/>
  <w15:chartTrackingRefBased/>
  <w15:docId w15:val="{B6E5F50A-E523-4CD2-9146-DD120C51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CE5E2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CE5E2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E5E2C"/>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CE5E2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CE5E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E5E2C"/>
    <w:rPr>
      <w:color w:val="0000FF"/>
      <w:u w:val="single"/>
    </w:rPr>
  </w:style>
  <w:style w:type="character" w:styleId="Pogrubienie">
    <w:name w:val="Strong"/>
    <w:basedOn w:val="Domylnaczcionkaakapitu"/>
    <w:uiPriority w:val="22"/>
    <w:qFormat/>
    <w:rsid w:val="00CE5E2C"/>
    <w:rPr>
      <w:b/>
      <w:bCs/>
    </w:rPr>
  </w:style>
  <w:style w:type="paragraph" w:styleId="Akapitzlist">
    <w:name w:val="List Paragraph"/>
    <w:basedOn w:val="Normalny"/>
    <w:uiPriority w:val="34"/>
    <w:qFormat/>
    <w:rsid w:val="00C04E29"/>
    <w:pPr>
      <w:ind w:left="720"/>
      <w:contextualSpacing/>
    </w:pPr>
  </w:style>
  <w:style w:type="character" w:styleId="Nierozpoznanawzmianka">
    <w:name w:val="Unresolved Mention"/>
    <w:basedOn w:val="Domylnaczcionkaakapitu"/>
    <w:uiPriority w:val="99"/>
    <w:semiHidden/>
    <w:unhideWhenUsed/>
    <w:rsid w:val="00E83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2441">
      <w:bodyDiv w:val="1"/>
      <w:marLeft w:val="0"/>
      <w:marRight w:val="0"/>
      <w:marTop w:val="0"/>
      <w:marBottom w:val="0"/>
      <w:divBdr>
        <w:top w:val="none" w:sz="0" w:space="0" w:color="auto"/>
        <w:left w:val="none" w:sz="0" w:space="0" w:color="auto"/>
        <w:bottom w:val="none" w:sz="0" w:space="0" w:color="auto"/>
        <w:right w:val="none" w:sz="0" w:space="0" w:color="auto"/>
      </w:divBdr>
    </w:div>
    <w:div w:id="138620790">
      <w:bodyDiv w:val="1"/>
      <w:marLeft w:val="0"/>
      <w:marRight w:val="0"/>
      <w:marTop w:val="0"/>
      <w:marBottom w:val="0"/>
      <w:divBdr>
        <w:top w:val="none" w:sz="0" w:space="0" w:color="auto"/>
        <w:left w:val="none" w:sz="0" w:space="0" w:color="auto"/>
        <w:bottom w:val="none" w:sz="0" w:space="0" w:color="auto"/>
        <w:right w:val="none" w:sz="0" w:space="0" w:color="auto"/>
      </w:divBdr>
    </w:div>
    <w:div w:id="1683894132">
      <w:bodyDiv w:val="1"/>
      <w:marLeft w:val="0"/>
      <w:marRight w:val="0"/>
      <w:marTop w:val="0"/>
      <w:marBottom w:val="0"/>
      <w:divBdr>
        <w:top w:val="none" w:sz="0" w:space="0" w:color="auto"/>
        <w:left w:val="none" w:sz="0" w:space="0" w:color="auto"/>
        <w:bottom w:val="none" w:sz="0" w:space="0" w:color="auto"/>
        <w:right w:val="none" w:sz="0" w:space="0" w:color="auto"/>
      </w:divBdr>
      <w:divsChild>
        <w:div w:id="894780266">
          <w:marLeft w:val="0"/>
          <w:marRight w:val="0"/>
          <w:marTop w:val="0"/>
          <w:marBottom w:val="0"/>
          <w:divBdr>
            <w:top w:val="none" w:sz="0" w:space="0" w:color="auto"/>
            <w:left w:val="none" w:sz="0" w:space="0" w:color="auto"/>
            <w:bottom w:val="none" w:sz="0" w:space="0" w:color="auto"/>
            <w:right w:val="none" w:sz="0" w:space="0" w:color="auto"/>
          </w:divBdr>
          <w:divsChild>
            <w:div w:id="317807570">
              <w:marLeft w:val="0"/>
              <w:marRight w:val="0"/>
              <w:marTop w:val="0"/>
              <w:marBottom w:val="0"/>
              <w:divBdr>
                <w:top w:val="none" w:sz="0" w:space="0" w:color="auto"/>
                <w:left w:val="none" w:sz="0" w:space="0" w:color="auto"/>
                <w:bottom w:val="none" w:sz="0" w:space="0" w:color="auto"/>
                <w:right w:val="none" w:sz="0" w:space="0" w:color="auto"/>
              </w:divBdr>
              <w:divsChild>
                <w:div w:id="1967658190">
                  <w:marLeft w:val="0"/>
                  <w:marRight w:val="0"/>
                  <w:marTop w:val="0"/>
                  <w:marBottom w:val="0"/>
                  <w:divBdr>
                    <w:top w:val="none" w:sz="0" w:space="0" w:color="auto"/>
                    <w:left w:val="none" w:sz="0" w:space="0" w:color="auto"/>
                    <w:bottom w:val="none" w:sz="0" w:space="0" w:color="auto"/>
                    <w:right w:val="none" w:sz="0" w:space="0" w:color="auto"/>
                  </w:divBdr>
                </w:div>
                <w:div w:id="776217846">
                  <w:marLeft w:val="0"/>
                  <w:marRight w:val="0"/>
                  <w:marTop w:val="0"/>
                  <w:marBottom w:val="0"/>
                  <w:divBdr>
                    <w:top w:val="none" w:sz="0" w:space="0" w:color="auto"/>
                    <w:left w:val="none" w:sz="0" w:space="0" w:color="auto"/>
                    <w:bottom w:val="none" w:sz="0" w:space="0" w:color="auto"/>
                    <w:right w:val="none" w:sz="0" w:space="0" w:color="auto"/>
                  </w:divBdr>
                </w:div>
                <w:div w:id="449131834">
                  <w:marLeft w:val="0"/>
                  <w:marRight w:val="0"/>
                  <w:marTop w:val="0"/>
                  <w:marBottom w:val="0"/>
                  <w:divBdr>
                    <w:top w:val="none" w:sz="0" w:space="0" w:color="auto"/>
                    <w:left w:val="none" w:sz="0" w:space="0" w:color="auto"/>
                    <w:bottom w:val="none" w:sz="0" w:space="0" w:color="auto"/>
                    <w:right w:val="none" w:sz="0" w:space="0" w:color="auto"/>
                  </w:divBdr>
                  <w:divsChild>
                    <w:div w:id="694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32380">
      <w:bodyDiv w:val="1"/>
      <w:marLeft w:val="0"/>
      <w:marRight w:val="0"/>
      <w:marTop w:val="0"/>
      <w:marBottom w:val="0"/>
      <w:divBdr>
        <w:top w:val="none" w:sz="0" w:space="0" w:color="auto"/>
        <w:left w:val="none" w:sz="0" w:space="0" w:color="auto"/>
        <w:bottom w:val="none" w:sz="0" w:space="0" w:color="auto"/>
        <w:right w:val="none" w:sz="0" w:space="0" w:color="auto"/>
      </w:divBdr>
    </w:div>
    <w:div w:id="201676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o.gov.pl/" TargetMode="External"/><Relationship Id="rId3" Type="http://schemas.openxmlformats.org/officeDocument/2006/relationships/settings" Target="settings.xml"/><Relationship Id="rId7" Type="http://schemas.openxmlformats.org/officeDocument/2006/relationships/hyperlink" Target="mailto:tgrzankowski@sppsp.bydgosz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orka@sppsp.bydgoszcz.pl" TargetMode="External"/><Relationship Id="rId5" Type="http://schemas.openxmlformats.org/officeDocument/2006/relationships/hyperlink" Target="http://www.sppsp.bydgoszcz.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4</Pages>
  <Words>1091</Words>
  <Characters>6550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AdminTomasz Grzankowski</dc:creator>
  <cp:keywords/>
  <dc:description/>
  <cp:lastModifiedBy>M.Górka (SP PSP)</cp:lastModifiedBy>
  <cp:revision>7</cp:revision>
  <dcterms:created xsi:type="dcterms:W3CDTF">2022-05-31T05:45:00Z</dcterms:created>
  <dcterms:modified xsi:type="dcterms:W3CDTF">2024-11-26T12:23:00Z</dcterms:modified>
</cp:coreProperties>
</file>